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E6A" w:rsidRPr="009266A6" w:rsidRDefault="008A1EEE" w:rsidP="00467CFF">
      <w:pPr>
        <w:pStyle w:val="Rubrik"/>
      </w:pPr>
      <w:r w:rsidRPr="009266A6">
        <w:t xml:space="preserve">Kommentarer </w:t>
      </w:r>
      <w:r w:rsidR="007B2E6A" w:rsidRPr="009266A6">
        <w:t xml:space="preserve">till </w:t>
      </w:r>
      <w:r w:rsidRPr="009266A6">
        <w:t>f</w:t>
      </w:r>
      <w:r w:rsidR="00CE40C7" w:rsidRPr="009266A6">
        <w:t>örslag till föreskrifter</w:t>
      </w:r>
      <w:r w:rsidR="00C30BC2" w:rsidRPr="009266A6">
        <w:t xml:space="preserve"> </w:t>
      </w:r>
      <w:r w:rsidR="00467CFF" w:rsidRPr="009266A6">
        <w:t xml:space="preserve">om </w:t>
      </w:r>
      <w:r w:rsidR="00E733D2" w:rsidRPr="009266A6">
        <w:t>kassa</w:t>
      </w:r>
      <w:r w:rsidRPr="009266A6">
        <w:softHyphen/>
      </w:r>
      <w:r w:rsidR="00E733D2" w:rsidRPr="009266A6">
        <w:t xml:space="preserve">register </w:t>
      </w:r>
    </w:p>
    <w:p w:rsidR="007B2E6A" w:rsidRPr="009266A6" w:rsidRDefault="007B2E6A" w:rsidP="00467CFF">
      <w:pPr>
        <w:pStyle w:val="Rubrik"/>
      </w:pPr>
      <w:r w:rsidRPr="009266A6">
        <w:rPr>
          <w:noProof/>
          <w:sz w:val="24"/>
          <w:lang w:eastAsia="sv-SE"/>
        </w:rPr>
        <mc:AlternateContent>
          <mc:Choice Requires="wps">
            <w:drawing>
              <wp:anchor distT="45720" distB="45720" distL="114300" distR="114300" simplePos="0" relativeHeight="251659264" behindDoc="0" locked="0" layoutInCell="1" allowOverlap="1">
                <wp:simplePos x="0" y="0"/>
                <wp:positionH relativeFrom="column">
                  <wp:posOffset>34925</wp:posOffset>
                </wp:positionH>
                <wp:positionV relativeFrom="paragraph">
                  <wp:posOffset>167005</wp:posOffset>
                </wp:positionV>
                <wp:extent cx="4935220" cy="1441450"/>
                <wp:effectExtent l="0" t="0" r="17780" b="2540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5220" cy="1441450"/>
                        </a:xfrm>
                        <a:prstGeom prst="rect">
                          <a:avLst/>
                        </a:prstGeom>
                        <a:solidFill>
                          <a:srgbClr val="FFFFFF"/>
                        </a:solidFill>
                        <a:ln w="9525">
                          <a:solidFill>
                            <a:srgbClr val="000000"/>
                          </a:solidFill>
                          <a:miter lim="800000"/>
                          <a:headEnd/>
                          <a:tailEnd/>
                        </a:ln>
                      </wps:spPr>
                      <wps:txbx>
                        <w:txbxContent>
                          <w:p w:rsidR="007B2E6A" w:rsidRPr="007B2E6A" w:rsidRDefault="007B2E6A" w:rsidP="007B2E6A">
                            <w:pPr>
                              <w:pStyle w:val="SKVPunkt"/>
                              <w:numPr>
                                <w:ilvl w:val="0"/>
                                <w:numId w:val="0"/>
                              </w:numPr>
                              <w:rPr>
                                <w:sz w:val="20"/>
                              </w:rPr>
                            </w:pPr>
                            <w:r w:rsidRPr="007B2E6A">
                              <w:rPr>
                                <w:sz w:val="20"/>
                              </w:rPr>
                              <w:t xml:space="preserve">Remiss av förslag till föreskrifter om kassaregister: </w:t>
                            </w:r>
                          </w:p>
                          <w:p w:rsidR="007B2E6A" w:rsidRPr="007B2E6A" w:rsidRDefault="007B2E6A" w:rsidP="007B2E6A">
                            <w:pPr>
                              <w:pStyle w:val="SKVPunkt"/>
                              <w:rPr>
                                <w:sz w:val="20"/>
                              </w:rPr>
                            </w:pPr>
                            <w:r w:rsidRPr="007B2E6A">
                              <w:rPr>
                                <w:sz w:val="20"/>
                              </w:rPr>
                              <w:t>Skatteverkets föreskrifter om ändring i Skatteverkets föreskrifter (SKVFS 2014:9) om krav på kassaregister, SKVFS 2020:X (dnr 8-634220)</w:t>
                            </w:r>
                          </w:p>
                          <w:p w:rsidR="007B2E6A" w:rsidRPr="007B2E6A" w:rsidRDefault="007B2E6A" w:rsidP="007B2E6A">
                            <w:pPr>
                              <w:pStyle w:val="SKVPunkt"/>
                              <w:rPr>
                                <w:sz w:val="20"/>
                              </w:rPr>
                            </w:pPr>
                            <w:r w:rsidRPr="007B2E6A">
                              <w:rPr>
                                <w:sz w:val="20"/>
                              </w:rPr>
                              <w:t>Skatteverkets föreskrifter om standardexport av data i journalminne från kassaregister, SKVFS 2020:Y (dnr. 8-634526)</w:t>
                            </w:r>
                          </w:p>
                          <w:p w:rsidR="007B2E6A" w:rsidRPr="007B2E6A" w:rsidRDefault="007B2E6A" w:rsidP="007B2E6A">
                            <w:pPr>
                              <w:pStyle w:val="SKVPunkt"/>
                              <w:rPr>
                                <w:sz w:val="20"/>
                              </w:rPr>
                            </w:pPr>
                            <w:r w:rsidRPr="007B2E6A">
                              <w:rPr>
                                <w:sz w:val="20"/>
                              </w:rPr>
                              <w:t>Skatteverkets föreskrifter om ändring i Skatteverkets föreskrifter (SKVFS 2014:10) om användning av kassaregister, SKVFS 2020:Z (dnr 8-634540)</w:t>
                            </w:r>
                          </w:p>
                          <w:p w:rsidR="007B2E6A" w:rsidRDefault="007B2E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2.75pt;margin-top:13.15pt;width:388.6pt;height:11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">
                <v:textbox>
                  <w:txbxContent>
                    <w:p w:rsidR="007B2E6A" w:rsidRPr="007B2E6A" w:rsidRDefault="007B2E6A" w:rsidP="007B2E6A">
                      <w:pPr>
                        <w:pStyle w:val="SKVPunkt"/>
                        <w:numPr>
                          <w:ilvl w:val="0"/>
                          <w:numId w:val="0"/>
                        </w:numPr>
                        <w:rPr>
                          <w:sz w:val="20"/>
                        </w:rPr>
                      </w:pPr>
                      <w:r w:rsidRPr="007B2E6A">
                        <w:rPr>
                          <w:sz w:val="20"/>
                        </w:rPr>
                        <w:t xml:space="preserve">Remiss av förslag till föreskrifter om kassaregister: </w:t>
                      </w:r>
                    </w:p>
                    <w:p w:rsidR="007B2E6A" w:rsidRPr="007B2E6A" w:rsidRDefault="007B2E6A" w:rsidP="007B2E6A">
                      <w:pPr>
                        <w:pStyle w:val="SKVPunkt"/>
                        <w:rPr>
                          <w:sz w:val="20"/>
                        </w:rPr>
                      </w:pPr>
                      <w:r w:rsidRPr="007B2E6A">
                        <w:rPr>
                          <w:sz w:val="20"/>
                        </w:rPr>
                        <w:t>Skatteverkets föreskrifter om ändring i Skatteverkets föreskrifter (SKVFS 2014:9) om krav på kassaregister, SKVFS 2020:X (dnr 8-634220)</w:t>
                      </w:r>
                    </w:p>
                    <w:p w:rsidR="007B2E6A" w:rsidRPr="007B2E6A" w:rsidRDefault="007B2E6A" w:rsidP="007B2E6A">
                      <w:pPr>
                        <w:pStyle w:val="SKVPunkt"/>
                        <w:rPr>
                          <w:sz w:val="20"/>
                        </w:rPr>
                      </w:pPr>
                      <w:r w:rsidRPr="007B2E6A">
                        <w:rPr>
                          <w:sz w:val="20"/>
                        </w:rPr>
                        <w:t>Skatteverkets föreskrifter om standardexport av data i journalminne från kassaregister, SKVFS 2020:Y (dnr. 8-634526)</w:t>
                      </w:r>
                    </w:p>
                    <w:p w:rsidR="007B2E6A" w:rsidRPr="007B2E6A" w:rsidRDefault="007B2E6A" w:rsidP="007B2E6A">
                      <w:pPr>
                        <w:pStyle w:val="SKVPunkt"/>
                        <w:rPr>
                          <w:sz w:val="20"/>
                        </w:rPr>
                      </w:pPr>
                      <w:r w:rsidRPr="007B2E6A">
                        <w:rPr>
                          <w:sz w:val="20"/>
                        </w:rPr>
                        <w:t>Skatteverkets föreskrifter om ändring i Skatteverkets föreskrifter (SKVFS 2014:10) om användning av kassaregister, SKVFS 2020:Z (dnr 8-634540)</w:t>
                      </w:r>
                    </w:p>
                    <w:p w:rsidR="007B2E6A" w:rsidRDefault="007B2E6A"/>
                  </w:txbxContent>
                </v:textbox>
                <w10:wrap type="square"/>
              </v:shape>
            </w:pict>
          </mc:Fallback>
        </mc:AlternateContent>
      </w:r>
    </w:p>
    <w:p w:rsidR="007B2E6A" w:rsidRPr="009266A6" w:rsidRDefault="007B2E6A" w:rsidP="00467CFF">
      <w:pPr>
        <w:pStyle w:val="Rubrik"/>
        <w:rPr>
          <w:sz w:val="24"/>
        </w:rPr>
      </w:pPr>
    </w:p>
    <w:p w:rsidR="007B2E6A" w:rsidRPr="009266A6" w:rsidRDefault="007B2E6A" w:rsidP="00467CFF">
      <w:pPr>
        <w:pStyle w:val="Rubrik"/>
        <w:rPr>
          <w:sz w:val="24"/>
        </w:rPr>
      </w:pPr>
    </w:p>
    <w:p w:rsidR="007B2E6A" w:rsidRPr="009266A6" w:rsidRDefault="007B2E6A" w:rsidP="00467CFF">
      <w:pPr>
        <w:pStyle w:val="Rubrik"/>
        <w:rPr>
          <w:sz w:val="24"/>
        </w:rPr>
      </w:pPr>
    </w:p>
    <w:p w:rsidR="007B2E6A" w:rsidRPr="009266A6" w:rsidRDefault="007B2E6A" w:rsidP="00467CFF">
      <w:pPr>
        <w:pStyle w:val="Rubrik"/>
        <w:rPr>
          <w:sz w:val="24"/>
        </w:rPr>
      </w:pPr>
    </w:p>
    <w:p w:rsidR="007B2E6A" w:rsidRPr="009266A6" w:rsidRDefault="007B2E6A" w:rsidP="00467CFF">
      <w:pPr>
        <w:pStyle w:val="Rubrik"/>
        <w:rPr>
          <w:sz w:val="24"/>
        </w:rPr>
      </w:pPr>
    </w:p>
    <w:p w:rsidR="007B2E6A" w:rsidRPr="009266A6" w:rsidRDefault="007B2E6A" w:rsidP="00467CFF">
      <w:pPr>
        <w:pStyle w:val="Rubrik"/>
        <w:rPr>
          <w:sz w:val="24"/>
        </w:rPr>
      </w:pPr>
    </w:p>
    <w:p w:rsidR="007B2E6A" w:rsidRPr="009266A6" w:rsidRDefault="007B2E6A" w:rsidP="00467CFF">
      <w:pPr>
        <w:pStyle w:val="Rubrik"/>
        <w:rPr>
          <w:sz w:val="24"/>
        </w:rPr>
      </w:pPr>
    </w:p>
    <w:p w:rsidR="007B2E6A" w:rsidRPr="009266A6" w:rsidRDefault="007B2E6A" w:rsidP="00467CFF">
      <w:pPr>
        <w:pStyle w:val="Rubrik"/>
        <w:rPr>
          <w:sz w:val="24"/>
        </w:rPr>
      </w:pPr>
    </w:p>
    <w:p w:rsidR="00863A3F" w:rsidRPr="009266A6" w:rsidRDefault="00863A3F" w:rsidP="00863A3F">
      <w:pPr>
        <w:pStyle w:val="Rubrik1"/>
        <w:rPr>
          <w:sz w:val="24"/>
        </w:rPr>
      </w:pPr>
      <w:r w:rsidRPr="009266A6">
        <w:rPr>
          <w:sz w:val="24"/>
        </w:rPr>
        <w:t>Bakgrund</w:t>
      </w:r>
    </w:p>
    <w:p w:rsidR="00F403FC" w:rsidRDefault="00F20F47" w:rsidP="00802D1F">
      <w:pPr>
        <w:pStyle w:val="SKVPunkt"/>
        <w:numPr>
          <w:ilvl w:val="0"/>
          <w:numId w:val="0"/>
        </w:numPr>
        <w:spacing w:before="240" w:line="276" w:lineRule="auto"/>
      </w:pPr>
      <w:r w:rsidRPr="009266A6">
        <w:t xml:space="preserve">Bakgrunden till remissen är att </w:t>
      </w:r>
      <w:r w:rsidR="00272234" w:rsidRPr="009266A6">
        <w:t xml:space="preserve">det finns behov av att Skatteverket </w:t>
      </w:r>
      <w:r w:rsidR="001A16D8" w:rsidRPr="009266A6">
        <w:t xml:space="preserve">på ett standardiserat sätt </w:t>
      </w:r>
      <w:r w:rsidR="00272234" w:rsidRPr="009266A6">
        <w:t xml:space="preserve">kan ta del av uppgifter som </w:t>
      </w:r>
      <w:r w:rsidR="001A16D8" w:rsidRPr="009266A6">
        <w:t xml:space="preserve">har </w:t>
      </w:r>
      <w:r w:rsidR="00272234" w:rsidRPr="009266A6">
        <w:t>registrerats i ett kassaregister</w:t>
      </w:r>
      <w:r w:rsidR="001A16D8" w:rsidRPr="009266A6">
        <w:t>.</w:t>
      </w:r>
      <w:r w:rsidR="00272234" w:rsidRPr="009266A6">
        <w:t xml:space="preserve"> </w:t>
      </w:r>
      <w:r w:rsidR="00802D1F" w:rsidRPr="009266A6">
        <w:t>Av det skälet föresl</w:t>
      </w:r>
      <w:r w:rsidR="00F17E48" w:rsidRPr="009266A6">
        <w:t xml:space="preserve">ås en ny föreskrift, SKVFS 2020:Y, </w:t>
      </w:r>
      <w:r w:rsidR="00802D1F" w:rsidRPr="009266A6">
        <w:t>med bestämmelser om standard</w:t>
      </w:r>
      <w:r w:rsidR="00802D1F" w:rsidRPr="009266A6">
        <w:softHyphen/>
        <w:t xml:space="preserve">export av data i journalminne från kassaregister. </w:t>
      </w:r>
      <w:r w:rsidR="002046E2" w:rsidRPr="009266A6">
        <w:t xml:space="preserve">Föreskriften innehåller bestämmelser om överföring av data i formatet XML. Skatteverket har även tittat på möjligheten att föreskriva om att data kan föras över i något annat format, t.ex. JSON. Något förslag om detta lämnas inte nu, men Skatteverket kan </w:t>
      </w:r>
      <w:r w:rsidR="009266A6">
        <w:t>senare</w:t>
      </w:r>
      <w:r w:rsidR="002046E2" w:rsidRPr="009266A6">
        <w:t xml:space="preserve"> komma med </w:t>
      </w:r>
      <w:r w:rsidR="00F403FC">
        <w:t xml:space="preserve">förslag till </w:t>
      </w:r>
      <w:r w:rsidR="002046E2" w:rsidRPr="009266A6">
        <w:t xml:space="preserve">föreskrifter om ett sådant format för standardexport. </w:t>
      </w:r>
    </w:p>
    <w:p w:rsidR="00802D1F" w:rsidRPr="009266A6" w:rsidRDefault="00F403FC" w:rsidP="00802D1F">
      <w:pPr>
        <w:pStyle w:val="SKVPunkt"/>
        <w:numPr>
          <w:ilvl w:val="0"/>
          <w:numId w:val="0"/>
        </w:numPr>
        <w:spacing w:before="240" w:line="276" w:lineRule="auto"/>
      </w:pPr>
      <w:r w:rsidRPr="009266A6">
        <w:t xml:space="preserve">Förslaget </w:t>
      </w:r>
      <w:r>
        <w:t>SKVFS 2020:Y</w:t>
      </w:r>
      <w:r w:rsidR="00802D1F" w:rsidRPr="009266A6">
        <w:t xml:space="preserve"> är kommenterat </w:t>
      </w:r>
      <w:r w:rsidR="004016C4" w:rsidRPr="009266A6">
        <w:t xml:space="preserve">nedan och </w:t>
      </w:r>
      <w:r w:rsidR="00802D1F" w:rsidRPr="009266A6">
        <w:t>i ett bifogat utkast till meddelande, SKV M 2020:Y.</w:t>
      </w:r>
      <w:r w:rsidR="00C20D99" w:rsidRPr="009266A6">
        <w:t xml:space="preserve"> </w:t>
      </w:r>
      <w:r w:rsidR="00D24529">
        <w:t xml:space="preserve">I remissen ingår också ett </w:t>
      </w:r>
      <w:r w:rsidR="00D5756D" w:rsidRPr="009266A6">
        <w:t>do</w:t>
      </w:r>
      <w:r w:rsidR="00234768" w:rsidRPr="009266A6">
        <w:t>kument med termer och komponent</w:t>
      </w:r>
      <w:r>
        <w:softHyphen/>
      </w:r>
      <w:r w:rsidR="00D5756D" w:rsidRPr="009266A6">
        <w:t>definitioner och med uppgifter om källreferenser m.m.</w:t>
      </w:r>
    </w:p>
    <w:p w:rsidR="00802D1F" w:rsidRPr="009266A6" w:rsidRDefault="00802D1F" w:rsidP="003A115C">
      <w:pPr>
        <w:pStyle w:val="SKVPunkt"/>
        <w:numPr>
          <w:ilvl w:val="0"/>
          <w:numId w:val="0"/>
        </w:numPr>
        <w:spacing w:before="240" w:line="276" w:lineRule="auto"/>
      </w:pPr>
      <w:r w:rsidRPr="009266A6">
        <w:t xml:space="preserve">De två andra föreskrifterna </w:t>
      </w:r>
      <w:r w:rsidR="00F17E48" w:rsidRPr="009266A6">
        <w:t xml:space="preserve">avser </w:t>
      </w:r>
      <w:r w:rsidRPr="009266A6">
        <w:t>ändringar i Skatteverkets föreskrifter (SKVFS 2014:9) om krav på kassaregister och ändringar i Skatteverkets föreskrifter (SKVFS 2014:10) om användning av kassaregister. Ändringarna görs med ändringsföreskrifter</w:t>
      </w:r>
      <w:r w:rsidR="009717B0" w:rsidRPr="009266A6">
        <w:t>na SKVFS 2020:X och SKVFS 2020:Z. Ändringarna görs i f</w:t>
      </w:r>
      <w:r w:rsidRPr="009266A6">
        <w:t xml:space="preserve">ormen av </w:t>
      </w:r>
      <w:r w:rsidR="009717B0" w:rsidRPr="009266A6">
        <w:t xml:space="preserve">omtryck, vilket innebär att man tar med </w:t>
      </w:r>
      <w:r w:rsidRPr="009266A6">
        <w:t>alla bestäm</w:t>
      </w:r>
      <w:r w:rsidRPr="009266A6">
        <w:softHyphen/>
        <w:t xml:space="preserve">melser som gäller för föreskriften. </w:t>
      </w:r>
      <w:r w:rsidR="007F3D2F" w:rsidRPr="009266A6">
        <w:t xml:space="preserve">Ändringarna </w:t>
      </w:r>
      <w:r w:rsidR="009717B0" w:rsidRPr="009266A6">
        <w:t>är främst en föl</w:t>
      </w:r>
      <w:r w:rsidR="00C20D99" w:rsidRPr="009266A6">
        <w:t xml:space="preserve">jd av förslaget om </w:t>
      </w:r>
      <w:r w:rsidR="009717B0" w:rsidRPr="009266A6">
        <w:t xml:space="preserve">standardexport av journalminne, men även andra ändringar görs. Se kommentarerna nedan. </w:t>
      </w:r>
    </w:p>
    <w:p w:rsidR="00F403FC" w:rsidRPr="009266A6" w:rsidRDefault="00802D1F" w:rsidP="003A115C">
      <w:pPr>
        <w:pStyle w:val="SKVPunkt"/>
        <w:numPr>
          <w:ilvl w:val="0"/>
          <w:numId w:val="0"/>
        </w:numPr>
        <w:spacing w:before="240" w:line="276" w:lineRule="auto"/>
      </w:pPr>
      <w:r w:rsidRPr="009266A6">
        <w:t>I p</w:t>
      </w:r>
      <w:r w:rsidR="00F403FC">
        <w:t>romemorian finns kommentarer till</w:t>
      </w:r>
      <w:r w:rsidR="009645BA" w:rsidRPr="009266A6">
        <w:t xml:space="preserve"> lagstiftningen om kassaregister och kommentarer till Skatteverkets föreskrifter om kassaregister. Därefter kommenteras förslagen </w:t>
      </w:r>
      <w:r w:rsidR="00F403FC">
        <w:t>till före</w:t>
      </w:r>
      <w:r w:rsidR="00F403FC">
        <w:softHyphen/>
        <w:t>skrifter</w:t>
      </w:r>
      <w:r w:rsidR="009645BA" w:rsidRPr="009266A6">
        <w:t xml:space="preserve">. </w:t>
      </w:r>
      <w:r w:rsidR="00D5756D" w:rsidRPr="009266A6">
        <w:t>Förslagen till föreskrifter innehåller övergångsbestämmelser. Som framgår av remisskrivelsen önskar Skatteverket särskilt synpunkter på övergångsb</w:t>
      </w:r>
      <w:r w:rsidR="00F403FC">
        <w:t>estämmelserna. Denna promemoria inne</w:t>
      </w:r>
      <w:r w:rsidR="00D5756D" w:rsidRPr="009266A6">
        <w:t>håller också uppgifter till utkast till konsekvensutredning enligt förord</w:t>
      </w:r>
      <w:r w:rsidR="00F403FC">
        <w:softHyphen/>
      </w:r>
      <w:r w:rsidR="00D5756D" w:rsidRPr="009266A6">
        <w:t xml:space="preserve">ningen </w:t>
      </w:r>
      <w:r w:rsidR="00D5756D" w:rsidRPr="009266A6">
        <w:lastRenderedPageBreak/>
        <w:t xml:space="preserve">(2007:1244) om konsekvensutredning. Skatteverket önskar också synpunkter på utkastet till konsekvensutredning. </w:t>
      </w:r>
    </w:p>
    <w:p w:rsidR="00802D1F" w:rsidRPr="009266A6" w:rsidRDefault="009645BA" w:rsidP="00F403FC">
      <w:pPr>
        <w:pStyle w:val="Rubrik1"/>
        <w:spacing w:before="240"/>
        <w:rPr>
          <w:sz w:val="24"/>
        </w:rPr>
      </w:pPr>
      <w:r w:rsidRPr="009266A6">
        <w:rPr>
          <w:sz w:val="24"/>
        </w:rPr>
        <w:t xml:space="preserve">Bestämmelser om kassaregister  </w:t>
      </w:r>
    </w:p>
    <w:p w:rsidR="009645BA" w:rsidRPr="009266A6" w:rsidRDefault="006476BB" w:rsidP="006476BB">
      <w:pPr>
        <w:pStyle w:val="SKVPunkt"/>
        <w:numPr>
          <w:ilvl w:val="0"/>
          <w:numId w:val="0"/>
        </w:numPr>
        <w:spacing w:before="240" w:line="276" w:lineRule="auto"/>
      </w:pPr>
      <w:r w:rsidRPr="009266A6">
        <w:t xml:space="preserve">Bestämmelser om kassaregister finns i </w:t>
      </w:r>
      <w:r w:rsidR="009645BA" w:rsidRPr="009266A6">
        <w:t>skatteförfarande</w:t>
      </w:r>
      <w:r w:rsidR="009645BA" w:rsidRPr="009266A6">
        <w:softHyphen/>
        <w:t>lagen (2011:1244), förkortad SFL, och i skatteförfarandeförordni</w:t>
      </w:r>
      <w:r w:rsidRPr="009266A6">
        <w:t xml:space="preserve">ngen (2011:1261), förkortad SFF. </w:t>
      </w:r>
      <w:r w:rsidR="009645BA" w:rsidRPr="009266A6">
        <w:t>Företag som säljer varor eller tjänster mot kontant betalning eller mot betalning med kontokort ska använda kassa</w:t>
      </w:r>
      <w:r w:rsidR="00CB79FD" w:rsidRPr="009266A6">
        <w:t>-</w:t>
      </w:r>
      <w:r w:rsidR="009645BA" w:rsidRPr="009266A6">
        <w:t>register (39 kap. 4 § SFL). Vissa bestämmelser finns om undantag från skyldigheten att använda kassaregister (39 kap. 5 § SFL). Detta gäller bl.a. företag som bara i obetydlig omfatt</w:t>
      </w:r>
      <w:r w:rsidR="009645BA" w:rsidRPr="009266A6">
        <w:softHyphen/>
        <w:t xml:space="preserve">ning säljer varor eller </w:t>
      </w:r>
      <w:r w:rsidR="00AA1650" w:rsidRPr="009266A6">
        <w:t>tjänster</w:t>
      </w:r>
      <w:r w:rsidR="009645BA" w:rsidRPr="009266A6">
        <w:t xml:space="preserve"> mot kontant betalning eller mot betalning med konto</w:t>
      </w:r>
      <w:r w:rsidR="009266A6">
        <w:softHyphen/>
      </w:r>
      <w:r w:rsidR="009645BA" w:rsidRPr="009266A6">
        <w:t>kort. Skatteverket kan i enskilda fall besluta om undantag från skyldigheter som gäller kassaregister (39 kap. 9 § SFL). Detta gäller främst företag som har ett annat tillförlitligt underlag för skattekontroll</w:t>
      </w:r>
      <w:r w:rsidR="004A2096" w:rsidRPr="009266A6">
        <w:t>. I</w:t>
      </w:r>
      <w:r w:rsidR="00C20D99" w:rsidRPr="009266A6">
        <w:t xml:space="preserve">nformation om undantag finns i Rättslig vägledning på </w:t>
      </w:r>
      <w:r w:rsidR="009645BA" w:rsidRPr="009266A6">
        <w:t xml:space="preserve">Skatteverkets </w:t>
      </w:r>
      <w:r w:rsidR="00C20D99" w:rsidRPr="009266A6">
        <w:t>webbplats</w:t>
      </w:r>
      <w:r w:rsidR="00D5756D" w:rsidRPr="009266A6">
        <w:t xml:space="preserve">, </w:t>
      </w:r>
      <w:hyperlink r:id="rId8" w:history="1">
        <w:r w:rsidR="00D5756D" w:rsidRPr="009266A6">
          <w:rPr>
            <w:rStyle w:val="Hyperlnk"/>
            <w:sz w:val="20"/>
          </w:rPr>
          <w:t>https://www4.skatteverket.se/rattsligvagledning/edition/2020.15/339814.htm</w:t>
        </w:r>
        <w:r w:rsidR="00D5756D" w:rsidRPr="009266A6">
          <w:rPr>
            <w:rStyle w:val="Hyperlnk"/>
          </w:rPr>
          <w:t>l</w:t>
        </w:r>
      </w:hyperlink>
      <w:r w:rsidR="00D5756D" w:rsidRPr="009266A6">
        <w:t>.</w:t>
      </w:r>
      <w:r w:rsidR="00C20D99" w:rsidRPr="009266A6">
        <w:t xml:space="preserve"> </w:t>
      </w:r>
      <w:r w:rsidR="009645BA" w:rsidRPr="009266A6">
        <w:t xml:space="preserve"> </w:t>
      </w:r>
    </w:p>
    <w:p w:rsidR="00CB79FD" w:rsidRPr="009266A6" w:rsidRDefault="009645BA" w:rsidP="006476BB">
      <w:pPr>
        <w:pStyle w:val="SKVPunkt"/>
        <w:numPr>
          <w:ilvl w:val="0"/>
          <w:numId w:val="0"/>
        </w:numPr>
        <w:spacing w:line="276" w:lineRule="auto"/>
      </w:pPr>
      <w:r w:rsidRPr="009266A6">
        <w:t>Av 39 kap. 8 § SFL framgår att ett kassaregister på ett tillförlitligt sätt ska visa alla registre</w:t>
      </w:r>
      <w:r w:rsidR="003A115C" w:rsidRPr="009266A6">
        <w:t>-</w:t>
      </w:r>
      <w:r w:rsidRPr="009266A6">
        <w:t>ringar som har gjorts samt programmeringar och inställningar som utgör behandlingshistorik enligt bokförings</w:t>
      </w:r>
      <w:r w:rsidRPr="009266A6">
        <w:softHyphen/>
        <w:t xml:space="preserve">lagen (1999:1078). Av samma paragraf framgår att ett kassaregister ska vara certifierat. </w:t>
      </w:r>
    </w:p>
    <w:p w:rsidR="009645BA" w:rsidRPr="009266A6" w:rsidRDefault="009645BA" w:rsidP="006476BB">
      <w:pPr>
        <w:pStyle w:val="SKVPunkt"/>
        <w:numPr>
          <w:ilvl w:val="0"/>
          <w:numId w:val="0"/>
        </w:numPr>
        <w:spacing w:line="276" w:lineRule="auto"/>
      </w:pPr>
      <w:r w:rsidRPr="009266A6">
        <w:t>Av förarbetena till lag</w:t>
      </w:r>
      <w:r w:rsidRPr="009266A6">
        <w:softHyphen/>
        <w:t>stiftningen om kassaregister framgår att lagstiftarens krav på det tekniska kontrollsystemet (kassa</w:t>
      </w:r>
      <w:r w:rsidRPr="009266A6">
        <w:softHyphen/>
        <w:t>register) är att den för intäktskontrollen väsentliga informa</w:t>
      </w:r>
      <w:r w:rsidR="00C20D99" w:rsidRPr="009266A6">
        <w:t>-</w:t>
      </w:r>
      <w:r w:rsidRPr="009266A6">
        <w:t>tionen ska registreras. Denna information ska bevaras och vara tillgänglig för kontrollerande myndigheter. Systemet ska inte gå att manipulera eller förändra utan att det går att upptäcka vid en kontroll (jfr. prop. 2006/07:105 s. 28).</w:t>
      </w:r>
    </w:p>
    <w:p w:rsidR="009645BA" w:rsidRPr="009266A6" w:rsidRDefault="009645BA" w:rsidP="003A115C">
      <w:pPr>
        <w:pStyle w:val="SKVPunkt"/>
        <w:numPr>
          <w:ilvl w:val="0"/>
          <w:numId w:val="0"/>
        </w:numPr>
        <w:spacing w:line="276" w:lineRule="auto"/>
      </w:pPr>
      <w:r w:rsidRPr="009266A6">
        <w:t>Skatteverket har bemyndigats att meddela föreskrifter om krav på kassaregister, teknisk kontroll av kassaregister, användning av kassaregister och undantag från skyldigheter som gäller kassaregister, 9 kap. 3 § SFF. Bestämmelser om certifiering finns i 9 kap. 2 § första och andra styckena SFF. Enligt 9 kap. 2 § tredje stycket SFF får Skatteverket meddela ytterligare föreskrifter om certifiering av kassa</w:t>
      </w:r>
      <w:r w:rsidRPr="009266A6">
        <w:softHyphen/>
        <w:t>register.</w:t>
      </w:r>
    </w:p>
    <w:p w:rsidR="009645BA" w:rsidRPr="009266A6" w:rsidRDefault="009645BA" w:rsidP="003A115C">
      <w:pPr>
        <w:pStyle w:val="SKVPunkt"/>
        <w:numPr>
          <w:ilvl w:val="0"/>
          <w:numId w:val="0"/>
        </w:numPr>
        <w:spacing w:line="276" w:lineRule="auto"/>
      </w:pPr>
      <w:r w:rsidRPr="009266A6">
        <w:t>Trots lagkravet att kassaregister ska vara certifierat har Skatteverket inte tagit fram några före</w:t>
      </w:r>
      <w:r w:rsidRPr="009266A6">
        <w:softHyphen/>
        <w:t>skrifter om certifierade kassaregister</w:t>
      </w:r>
      <w:r w:rsidR="004A2096" w:rsidRPr="009266A6">
        <w:t xml:space="preserve">. </w:t>
      </w:r>
      <w:r w:rsidRPr="009266A6">
        <w:t xml:space="preserve">För att uppnå den önskade säkerhetsnivån för skattekontrollen till en rimlig kostnadsnivå </w:t>
      </w:r>
      <w:r w:rsidR="00F403FC">
        <w:t xml:space="preserve">för företagen </w:t>
      </w:r>
      <w:r w:rsidRPr="009266A6">
        <w:t>har Skatteverket valt en lösning som – genom en undantagsregel i Skatteverkets föreskrifter (3 kap. 1 § SKVFS 2014:9) om krav på kassaregister – innebär att de rättsliga kraven på kassaregister är uppfyllda med ett tillverkardeklarerat kassaregister som är anslutet till en certifierad kontrollenhet eller ett certifierat kontrollsystem.</w:t>
      </w:r>
    </w:p>
    <w:p w:rsidR="004A2096" w:rsidRPr="009266A6" w:rsidRDefault="009645BA" w:rsidP="003A115C">
      <w:pPr>
        <w:pStyle w:val="SKVPunkt"/>
        <w:numPr>
          <w:ilvl w:val="0"/>
          <w:numId w:val="0"/>
        </w:numPr>
        <w:spacing w:line="276" w:lineRule="auto"/>
      </w:pPr>
      <w:r w:rsidRPr="009266A6">
        <w:t xml:space="preserve">Bestämmelserna om tillverkardeklarerat kassaregister finns i Skatteverkets föreskrifter (SKVFS 2014:9) om krav på kassaregister. Bestämmelserna om kontrollenheten finns i </w:t>
      </w:r>
      <w:r w:rsidRPr="009266A6">
        <w:lastRenderedPageBreak/>
        <w:t>Skatteverkets föreskrifter om kontroll</w:t>
      </w:r>
      <w:r w:rsidRPr="009266A6">
        <w:softHyphen/>
        <w:t>enhet till kassaregister, SKVFS 2009:2 (omtryck SKVFS 2016:1). Bestämmelser om användning av kassa</w:t>
      </w:r>
      <w:r w:rsidRPr="009266A6">
        <w:softHyphen/>
        <w:t xml:space="preserve">register finns i Skatteverkets föreskrifter (SKVFS 2014:10) om användning av kassaregister. </w:t>
      </w:r>
      <w:r w:rsidR="003A115C" w:rsidRPr="009266A6">
        <w:t>I SKVFS 2020:9</w:t>
      </w:r>
      <w:r w:rsidRPr="009266A6">
        <w:t xml:space="preserve"> finns bestämmelser om kontrollsystem till kassaregister. </w:t>
      </w:r>
    </w:p>
    <w:p w:rsidR="00863A3F" w:rsidRPr="009266A6" w:rsidRDefault="00863A3F" w:rsidP="004A2096">
      <w:pPr>
        <w:pStyle w:val="Rubrik1"/>
        <w:spacing w:before="240"/>
        <w:rPr>
          <w:sz w:val="24"/>
        </w:rPr>
      </w:pPr>
      <w:r w:rsidRPr="009266A6">
        <w:rPr>
          <w:sz w:val="24"/>
        </w:rPr>
        <w:t>Förslag till ändringar i Skatteverkets föreskrifter (SKVFS 2014:9) om krav på kassaregister, SKVFS 2020:X</w:t>
      </w:r>
    </w:p>
    <w:p w:rsidR="00863A3F" w:rsidRPr="009266A6" w:rsidRDefault="00863A3F" w:rsidP="00A42641">
      <w:pPr>
        <w:pStyle w:val="SKVPunkt"/>
        <w:numPr>
          <w:ilvl w:val="0"/>
          <w:numId w:val="0"/>
        </w:numPr>
        <w:spacing w:line="276" w:lineRule="auto"/>
      </w:pPr>
      <w:r w:rsidRPr="009266A6">
        <w:t>Skatteverkets föreskrifter SKVFS 2014:9 innehåller bestämmelser om tillverkardeklarerat kassa</w:t>
      </w:r>
      <w:r w:rsidRPr="009266A6">
        <w:softHyphen/>
        <w:t xml:space="preserve">register. </w:t>
      </w:r>
      <w:r w:rsidR="00E13D23" w:rsidRPr="009266A6">
        <w:t xml:space="preserve">De föreslagna ändringarna görs genom SKVFS 2020:X och som ett omtryck av SKVFS 2014:9. I omtrycket finns alla bestämmelserna i SKVFS 2014:9. </w:t>
      </w:r>
      <w:r w:rsidRPr="009266A6">
        <w:t xml:space="preserve">De ändringar som föreslås är följande. </w:t>
      </w:r>
    </w:p>
    <w:p w:rsidR="00A42641" w:rsidRPr="009266A6" w:rsidRDefault="00A42641" w:rsidP="00A42641">
      <w:pPr>
        <w:pStyle w:val="Rubrik4"/>
      </w:pPr>
      <w:r w:rsidRPr="009266A6">
        <w:t xml:space="preserve">Definitionen av avstämningskod upphävs – 2 kap. 1 § </w:t>
      </w:r>
    </w:p>
    <w:p w:rsidR="00A42641" w:rsidRPr="009266A6" w:rsidRDefault="00FF3F1F" w:rsidP="00A42641">
      <w:pPr>
        <w:pStyle w:val="SKVPunkt"/>
        <w:numPr>
          <w:ilvl w:val="0"/>
          <w:numId w:val="0"/>
        </w:numPr>
        <w:spacing w:line="276" w:lineRule="auto"/>
      </w:pPr>
      <w:r w:rsidRPr="009266A6">
        <w:t>Definitionen av avstämningskod har tagits bort då den inte längre används i föreskriften. Ändringen är en följd av att defi</w:t>
      </w:r>
      <w:r w:rsidR="004122CF" w:rsidRPr="009266A6">
        <w:t>nitionen av löpande användning i</w:t>
      </w:r>
      <w:r w:rsidR="00732BC7">
        <w:t xml:space="preserve"> 2 kap. 15 § föreslås</w:t>
      </w:r>
      <w:r w:rsidR="00D24529">
        <w:t xml:space="preserve"> </w:t>
      </w:r>
      <w:r w:rsidR="00732BC7">
        <w:t>ändras</w:t>
      </w:r>
      <w:r w:rsidRPr="009266A6">
        <w:t xml:space="preserve">. </w:t>
      </w:r>
    </w:p>
    <w:p w:rsidR="00E13D23" w:rsidRPr="009266A6" w:rsidRDefault="00E13D23" w:rsidP="00E13D23">
      <w:pPr>
        <w:pStyle w:val="Rubrik4"/>
      </w:pPr>
      <w:r w:rsidRPr="009266A6">
        <w:t>Definitionen av betalningsmedel – 2 kap. 2 §</w:t>
      </w:r>
    </w:p>
    <w:p w:rsidR="00FE147F" w:rsidRPr="009266A6" w:rsidRDefault="00863A3F" w:rsidP="00A42641">
      <w:pPr>
        <w:pStyle w:val="SKVPunkt"/>
        <w:numPr>
          <w:ilvl w:val="0"/>
          <w:numId w:val="0"/>
        </w:numPr>
        <w:spacing w:line="276" w:lineRule="auto"/>
      </w:pPr>
      <w:r w:rsidRPr="009266A6">
        <w:t xml:space="preserve">Definitionen av betalningsmedel  i 2 kap. 2 § </w:t>
      </w:r>
      <w:r w:rsidR="00732BC7">
        <w:t>ändras</w:t>
      </w:r>
      <w:r w:rsidRPr="009266A6">
        <w:t xml:space="preserve">. </w:t>
      </w:r>
      <w:r w:rsidR="00E13D23" w:rsidRPr="009266A6">
        <w:t xml:space="preserve">Den </w:t>
      </w:r>
      <w:r w:rsidRPr="009266A6">
        <w:t>nuvarande exemplifiering</w:t>
      </w:r>
      <w:r w:rsidR="00E13D23" w:rsidRPr="009266A6">
        <w:t>en</w:t>
      </w:r>
      <w:r w:rsidRPr="009266A6">
        <w:t xml:space="preserve"> av </w:t>
      </w:r>
      <w:r w:rsidR="00E13D23" w:rsidRPr="009266A6">
        <w:t xml:space="preserve">olika slag </w:t>
      </w:r>
      <w:r w:rsidR="007F3D2F" w:rsidRPr="009266A6">
        <w:t xml:space="preserve">av </w:t>
      </w:r>
      <w:r w:rsidRPr="009266A6">
        <w:t>betalningsme</w:t>
      </w:r>
      <w:r w:rsidR="00E13D23" w:rsidRPr="009266A6">
        <w:t xml:space="preserve">del har </w:t>
      </w:r>
      <w:r w:rsidRPr="009266A6">
        <w:t xml:space="preserve">skapat </w:t>
      </w:r>
      <w:r w:rsidR="00E13D23" w:rsidRPr="009266A6">
        <w:t xml:space="preserve">en viss </w:t>
      </w:r>
      <w:r w:rsidR="00283686" w:rsidRPr="009266A6">
        <w:t xml:space="preserve">oklarhet om vilka slag av betalningar som ska registreras i ett kassaregister. Nu klargörs att med betalningsmedel avses olika slag av betalningar oavsett om de är i fysisk form eller i elektronisk form. Ändringen har betydelse för den uppgift om betalningsmedel som ett företag ska ange på ett kassakvitto enligt </w:t>
      </w:r>
      <w:r w:rsidR="009266A6">
        <w:t xml:space="preserve">          </w:t>
      </w:r>
      <w:r w:rsidR="00283686" w:rsidRPr="009266A6">
        <w:t xml:space="preserve">7 kap. 1 § första stycket k. </w:t>
      </w:r>
      <w:r w:rsidR="00F57AB4" w:rsidRPr="009266A6">
        <w:t>Det har också betydelse för den fördelning av försäljnings</w:t>
      </w:r>
      <w:r w:rsidR="009266A6">
        <w:softHyphen/>
      </w:r>
      <w:r w:rsidR="00F57AB4" w:rsidRPr="009266A6">
        <w:t xml:space="preserve">summan på olika betalningsmedel som enligt 7 kap. 2 § o och 7 kap. 3 § p ska </w:t>
      </w:r>
      <w:r w:rsidR="00E13D23" w:rsidRPr="009266A6">
        <w:t xml:space="preserve">finnas </w:t>
      </w:r>
      <w:r w:rsidR="00F57AB4" w:rsidRPr="009266A6">
        <w:t>på</w:t>
      </w:r>
      <w:r w:rsidR="00E13D23" w:rsidRPr="009266A6">
        <w:t xml:space="preserve"> en</w:t>
      </w:r>
      <w:r w:rsidR="00F57AB4" w:rsidRPr="009266A6">
        <w:t xml:space="preserve"> X-dagrapport </w:t>
      </w:r>
      <w:r w:rsidR="00E13D23" w:rsidRPr="009266A6">
        <w:t>eller</w:t>
      </w:r>
      <w:r w:rsidR="00F57AB4" w:rsidRPr="009266A6">
        <w:t xml:space="preserve"> Z-dagrapport. Det är företaget som användare som är ansvarig</w:t>
      </w:r>
      <w:r w:rsidR="00C345D5" w:rsidRPr="009266A6">
        <w:t>t</w:t>
      </w:r>
      <w:r w:rsidR="00F57AB4" w:rsidRPr="009266A6">
        <w:t xml:space="preserve"> för att kassaregistret ställs in på</w:t>
      </w:r>
      <w:r w:rsidR="007F3D2F" w:rsidRPr="009266A6">
        <w:t xml:space="preserve"> ett</w:t>
      </w:r>
      <w:r w:rsidR="00F57AB4" w:rsidRPr="009266A6">
        <w:t xml:space="preserve"> sådant sätt att försäljningen kan </w:t>
      </w:r>
      <w:r w:rsidR="00E13D23" w:rsidRPr="009266A6">
        <w:t>registreras på olika av företaget namngivna och relevanta betalningsmedel. Bestämmelserna innebär också att ett kassa</w:t>
      </w:r>
      <w:r w:rsidR="002643AC">
        <w:softHyphen/>
      </w:r>
      <w:r w:rsidR="00E13D23" w:rsidRPr="009266A6">
        <w:t xml:space="preserve">register måste kunna registrera mer än ett slag av betalningsmedel. </w:t>
      </w:r>
      <w:r w:rsidR="00C345D5" w:rsidRPr="009266A6">
        <w:t xml:space="preserve">Detta ska ett kassaregister kunna redan idag så den föreslagna ändringen innebär inget ändrat krav på kassaregister. </w:t>
      </w:r>
    </w:p>
    <w:p w:rsidR="00F17435" w:rsidRPr="009266A6" w:rsidRDefault="00BF5719" w:rsidP="00F17435">
      <w:pPr>
        <w:pStyle w:val="Rubrik4"/>
      </w:pPr>
      <w:r w:rsidRPr="009266A6">
        <w:t xml:space="preserve">Definitionen av registrering upphävs </w:t>
      </w:r>
      <w:r w:rsidR="00F17435" w:rsidRPr="009266A6">
        <w:t>–</w:t>
      </w:r>
      <w:r w:rsidRPr="009266A6">
        <w:t xml:space="preserve"> 2</w:t>
      </w:r>
      <w:r w:rsidR="00F17435" w:rsidRPr="009266A6">
        <w:t xml:space="preserve"> </w:t>
      </w:r>
      <w:r w:rsidRPr="009266A6">
        <w:t>kap. 17</w:t>
      </w:r>
      <w:r w:rsidR="00F17435" w:rsidRPr="009266A6">
        <w:t xml:space="preserve"> § </w:t>
      </w:r>
    </w:p>
    <w:p w:rsidR="00A552F3" w:rsidRDefault="00BF5719" w:rsidP="00A42641">
      <w:pPr>
        <w:pStyle w:val="SKVPunkt"/>
        <w:numPr>
          <w:ilvl w:val="0"/>
          <w:numId w:val="0"/>
        </w:numPr>
        <w:spacing w:line="276" w:lineRule="auto"/>
      </w:pPr>
      <w:r w:rsidRPr="009266A6">
        <w:t>Föreskrifterna innehåller idag i 2 kap. 17 § en definition av begreppet registrering. Defini</w:t>
      </w:r>
      <w:r w:rsidR="0014128F" w:rsidRPr="009266A6">
        <w:t>-</w:t>
      </w:r>
      <w:r w:rsidRPr="009266A6">
        <w:t xml:space="preserve">tionen innebär en inskränkning av </w:t>
      </w:r>
      <w:r w:rsidR="0014128F" w:rsidRPr="009266A6">
        <w:t xml:space="preserve">lagstiftningens begrepp av registrering </w:t>
      </w:r>
      <w:r w:rsidRPr="009266A6">
        <w:t xml:space="preserve">i </w:t>
      </w:r>
      <w:r w:rsidR="0014128F" w:rsidRPr="009266A6">
        <w:t xml:space="preserve">39 kap. 8 § SFL. Där sägs att ett kassaregister på ett tillförlitligt sätt ska visa alla registreringar som har gjorts. </w:t>
      </w:r>
      <w:r w:rsidR="00761608" w:rsidRPr="009266A6">
        <w:t xml:space="preserve">Bestämmelsen om registrering i 39 kap. 8 § SFL innebär också att uppgifterna ska bevaras. </w:t>
      </w:r>
      <w:r w:rsidR="00A552F3" w:rsidRPr="009266A6">
        <w:t>Av</w:t>
      </w:r>
      <w:r w:rsidR="00761608" w:rsidRPr="009266A6">
        <w:t xml:space="preserve"> 42 kap. 2 § SFL </w:t>
      </w:r>
      <w:r w:rsidR="00A552F3" w:rsidRPr="009266A6">
        <w:t>framgår att den löpande re</w:t>
      </w:r>
      <w:r w:rsidR="00B04762" w:rsidRPr="009266A6">
        <w:t xml:space="preserve">gistreringen ska dokumenteras </w:t>
      </w:r>
      <w:r w:rsidR="00A552F3" w:rsidRPr="009266A6">
        <w:t xml:space="preserve">på kontroll-remsa eller i elektronisk form i ett journalminne. </w:t>
      </w:r>
      <w:r w:rsidR="0014128F" w:rsidRPr="009266A6">
        <w:t xml:space="preserve">Att Skatteverket införde en definition av begreppet registrering </w:t>
      </w:r>
      <w:r w:rsidR="00A552F3" w:rsidRPr="009266A6">
        <w:t xml:space="preserve">i föreskrifterna var </w:t>
      </w:r>
      <w:r w:rsidR="00B04762" w:rsidRPr="009266A6">
        <w:t xml:space="preserve">mot bakgrunden av hur </w:t>
      </w:r>
      <w:r w:rsidR="0014128F" w:rsidRPr="009266A6">
        <w:t xml:space="preserve">olika kassaregister </w:t>
      </w:r>
      <w:r w:rsidR="00761608" w:rsidRPr="009266A6">
        <w:t xml:space="preserve">var konstruerade för ett drygt decennium tillbaka. </w:t>
      </w:r>
      <w:r w:rsidR="00A552F3" w:rsidRPr="009266A6">
        <w:t xml:space="preserve">En alltför stor andel av de kassaregister som </w:t>
      </w:r>
      <w:r w:rsidR="00B04762" w:rsidRPr="009266A6">
        <w:lastRenderedPageBreak/>
        <w:t xml:space="preserve">då </w:t>
      </w:r>
      <w:r w:rsidR="00A552F3" w:rsidRPr="009266A6">
        <w:t>fanns på marknaden klarade inte av att spara alla registreringar som gjordes i ett journal-minn</w:t>
      </w:r>
      <w:r w:rsidR="00FF3F1F" w:rsidRPr="009266A6">
        <w:t>e. Idag är situationen</w:t>
      </w:r>
      <w:r w:rsidR="00A552F3" w:rsidRPr="009266A6">
        <w:t xml:space="preserve"> på kassaregistermarknaden helt annorlunda med mycket mer kompetenta elektroniska kassaregister</w:t>
      </w:r>
      <w:r w:rsidR="00B04762" w:rsidRPr="009266A6">
        <w:t xml:space="preserve"> med tillräcklig kapacitet för att lagra alla uppgifter som registreras i ett kassaregister</w:t>
      </w:r>
      <w:r w:rsidR="00A552F3" w:rsidRPr="009266A6">
        <w:t xml:space="preserve">. Av det skälet är det inte längre motiverat att ha ett undantag från </w:t>
      </w:r>
      <w:r w:rsidR="00B04762" w:rsidRPr="009266A6">
        <w:t>lag</w:t>
      </w:r>
      <w:r w:rsidR="00A552F3" w:rsidRPr="009266A6">
        <w:t xml:space="preserve">kravet att ett </w:t>
      </w:r>
      <w:r w:rsidR="00B04762" w:rsidRPr="009266A6">
        <w:t xml:space="preserve">kassaregister i ett </w:t>
      </w:r>
      <w:r w:rsidR="00A552F3" w:rsidRPr="009266A6">
        <w:t xml:space="preserve">journalminne ska visa alla registreringar som har gjorts. Därför föreslår Skatteverket att definitionen </w:t>
      </w:r>
      <w:r w:rsidR="00B04762" w:rsidRPr="009266A6">
        <w:t xml:space="preserve">av registrering </w:t>
      </w:r>
      <w:r w:rsidR="00A552F3" w:rsidRPr="009266A6">
        <w:t>ska utgå från före</w:t>
      </w:r>
      <w:r w:rsidR="00E62C29">
        <w:softHyphen/>
      </w:r>
      <w:r w:rsidR="00A552F3" w:rsidRPr="009266A6">
        <w:t>skrifterna. Ä</w:t>
      </w:r>
      <w:r w:rsidR="00B04762" w:rsidRPr="009266A6">
        <w:t xml:space="preserve">ndringen </w:t>
      </w:r>
      <w:r w:rsidR="00A552F3" w:rsidRPr="009266A6">
        <w:t>innebär att kassaregister som inte är konstruerade eller program</w:t>
      </w:r>
      <w:r w:rsidR="00B04762" w:rsidRPr="009266A6">
        <w:t>-</w:t>
      </w:r>
      <w:r w:rsidR="00A552F3" w:rsidRPr="009266A6">
        <w:t xml:space="preserve">merade </w:t>
      </w:r>
      <w:r w:rsidR="00B04762" w:rsidRPr="009266A6">
        <w:t xml:space="preserve">på sådant sätt </w:t>
      </w:r>
      <w:r w:rsidR="00A552F3" w:rsidRPr="009266A6">
        <w:t xml:space="preserve">måste ändras. Det innebär också att tillverkarna av dessa kassaregister måste lämna in en ny tillverkardeklaration i enlighet med bestämmelserna i 8 kap. 1-2 §§. Skatteverket bedömer att detta kan innebära vissa anpassningsproblem för tillverkare av kassaregister och därför föreslås en övergångsbestämmelse som innebär att den </w:t>
      </w:r>
      <w:r w:rsidR="00B04762" w:rsidRPr="009266A6">
        <w:t>lydande bestämmelsen om registrering får tillämpas av tillverkare f</w:t>
      </w:r>
      <w:r w:rsidR="00A552F3" w:rsidRPr="009266A6">
        <w:t xml:space="preserve">ram till och med den 31 december 2022.  </w:t>
      </w:r>
    </w:p>
    <w:p w:rsidR="006D0A56" w:rsidRPr="009266A6" w:rsidRDefault="006D0A56" w:rsidP="00A42641">
      <w:pPr>
        <w:pStyle w:val="SKVPunkt"/>
        <w:numPr>
          <w:ilvl w:val="0"/>
          <w:numId w:val="0"/>
        </w:numPr>
        <w:spacing w:line="276" w:lineRule="auto"/>
      </w:pPr>
      <w:r>
        <w:t>Beträffande denna ändring kan det behövas en övergångs</w:t>
      </w:r>
      <w:r>
        <w:softHyphen/>
        <w:t>bestämmelse för användare av kassaregister. Skatteverket har inte tagit fram något förslag om detta i remisen och önskar särskilt synpunkter på detta.</w:t>
      </w:r>
    </w:p>
    <w:p w:rsidR="00F253E0" w:rsidRPr="009266A6" w:rsidRDefault="00F253E0" w:rsidP="00F253E0">
      <w:pPr>
        <w:pStyle w:val="Rubrik4"/>
      </w:pPr>
      <w:r w:rsidRPr="009266A6">
        <w:t xml:space="preserve">Bestämmelsen om anmälan av kassaregister flyttas – 4 kap. 7 § </w:t>
      </w:r>
    </w:p>
    <w:p w:rsidR="00F253E0" w:rsidRPr="009266A6" w:rsidRDefault="00F253E0" w:rsidP="00E62C29">
      <w:pPr>
        <w:pStyle w:val="SKVPunkt"/>
        <w:numPr>
          <w:ilvl w:val="0"/>
          <w:numId w:val="0"/>
        </w:numPr>
        <w:spacing w:line="276" w:lineRule="auto"/>
      </w:pPr>
      <w:r w:rsidRPr="009266A6">
        <w:t xml:space="preserve">I 4 kap. 7 § är reglerat att varje registreringsenhet ska anmälas till Skatteverket som ett separat kassaregister. Bestämmelsen riktar sig till användaren av kassaregister. Bestämmelsen upphävs därför i dessa föreskrifter. Bestämmelsen flyttas till föreskrifterna om användning av kassaregister, SKVFS 2014:10.  </w:t>
      </w:r>
    </w:p>
    <w:p w:rsidR="00FE147F" w:rsidRPr="009266A6" w:rsidRDefault="00FE147F" w:rsidP="00FE147F">
      <w:pPr>
        <w:pStyle w:val="Rubrik4"/>
      </w:pPr>
      <w:r w:rsidRPr="009266A6">
        <w:t>Kontrollkod från en kontrollenhet – 4 kap. 9 § första stycket</w:t>
      </w:r>
    </w:p>
    <w:p w:rsidR="006D0A56" w:rsidRDefault="00FE147F" w:rsidP="00A42641">
      <w:pPr>
        <w:pStyle w:val="SKVPunkt"/>
        <w:numPr>
          <w:ilvl w:val="0"/>
          <w:numId w:val="0"/>
        </w:numPr>
        <w:spacing w:line="276" w:lineRule="auto"/>
      </w:pPr>
      <w:r w:rsidRPr="009266A6">
        <w:t xml:space="preserve">Idag är </w:t>
      </w:r>
      <w:r w:rsidR="00943A27" w:rsidRPr="009266A6">
        <w:t xml:space="preserve">det </w:t>
      </w:r>
      <w:r w:rsidRPr="009266A6">
        <w:t xml:space="preserve">i 4 kap. 9 § första stycket reglerat att ett kassaregister måste få en kontrollkod från </w:t>
      </w:r>
      <w:r w:rsidRPr="00DF4E25">
        <w:t>ansluten kontrollenhet för att kassaregistret ska kunna registrera ett försäljningsbelopp. En kontrollenhet till ett kassaregister tar enligt 7 kap. 1 § SKVFS 2009:2 fram en kontroll</w:t>
      </w:r>
      <w:r w:rsidR="000A2ECA" w:rsidRPr="00DF4E25">
        <w:softHyphen/>
      </w:r>
      <w:r w:rsidRPr="00DF4E25">
        <w:t>kod för varje kassakvitto, returkvitto och kvittoko</w:t>
      </w:r>
      <w:r w:rsidR="006F781E" w:rsidRPr="00DF4E25">
        <w:t xml:space="preserve">pia som kassaregistret skickar kvittodata till kontrollenheten om. </w:t>
      </w:r>
      <w:r w:rsidR="004A2096" w:rsidRPr="00DF4E25">
        <w:t>Bestämmelsen i 4 kap. 9 § första stycket ändras nu på sådant sätt att ett kassaregister måste få en kontrollkod från ansluten kontrollenhet för att kunna registrera e</w:t>
      </w:r>
      <w:r w:rsidR="00FF3870" w:rsidRPr="00DF4E25">
        <w:t>n försäljning, registrera en retur eller ta fram en</w:t>
      </w:r>
      <w:r w:rsidR="004A2096" w:rsidRPr="00DF4E25">
        <w:t xml:space="preserve"> kvittokopia. Ändringen av bestämmelsen innebär att kassaregister som inte</w:t>
      </w:r>
      <w:r w:rsidR="004A2096" w:rsidRPr="009266A6">
        <w:t xml:space="preserve"> är konstruerade eller programmerade </w:t>
      </w:r>
      <w:r w:rsidR="00426271" w:rsidRPr="009266A6">
        <w:t xml:space="preserve">så </w:t>
      </w:r>
      <w:r w:rsidR="004A2096" w:rsidRPr="009266A6">
        <w:t>måste ändras. Det innebär också att tillverkarna av dessa kassaregister måste lämna in en ny tillverkardeklara</w:t>
      </w:r>
      <w:r w:rsidR="00DF4E25">
        <w:softHyphen/>
      </w:r>
      <w:r w:rsidR="004A2096" w:rsidRPr="009266A6">
        <w:t xml:space="preserve">tion i enlighet med bestämmelserna i 8 kap. 1-2 §§. </w:t>
      </w:r>
      <w:r w:rsidR="00F17435" w:rsidRPr="009266A6">
        <w:t>Skatteverket bedömer att detta kan innebära vissa anpassningsproblem för tillverkare av kassaregister</w:t>
      </w:r>
      <w:r w:rsidR="00DC4BCE" w:rsidRPr="009266A6">
        <w:t>. D</w:t>
      </w:r>
      <w:r w:rsidR="00943A27" w:rsidRPr="009266A6">
        <w:t>ärför föreslås en över</w:t>
      </w:r>
      <w:r w:rsidR="00DF4E25">
        <w:softHyphen/>
      </w:r>
      <w:r w:rsidR="00943A27" w:rsidRPr="009266A6">
        <w:t>gångs</w:t>
      </w:r>
      <w:r w:rsidR="000A2ECA" w:rsidRPr="009266A6">
        <w:softHyphen/>
      </w:r>
      <w:r w:rsidR="00F17435" w:rsidRPr="009266A6">
        <w:t xml:space="preserve">bestämmelse som innebär att den </w:t>
      </w:r>
      <w:r w:rsidR="00943A27" w:rsidRPr="009266A6">
        <w:t xml:space="preserve">nu gällande bestämmelsen får </w:t>
      </w:r>
      <w:r w:rsidR="00F17435" w:rsidRPr="009266A6">
        <w:t xml:space="preserve">tillämpas fram till och med den 31 december 2022. </w:t>
      </w:r>
    </w:p>
    <w:p w:rsidR="00FE147F" w:rsidRPr="009266A6" w:rsidRDefault="006D0A56" w:rsidP="00A42641">
      <w:pPr>
        <w:pStyle w:val="SKVPunkt"/>
        <w:numPr>
          <w:ilvl w:val="0"/>
          <w:numId w:val="0"/>
        </w:numPr>
        <w:spacing w:line="276" w:lineRule="auto"/>
        <w:rPr>
          <w:color w:val="FF0000"/>
        </w:rPr>
      </w:pPr>
      <w:r>
        <w:lastRenderedPageBreak/>
        <w:t>Beträffande denna ändring kan det behövas en övergångs</w:t>
      </w:r>
      <w:r>
        <w:softHyphen/>
        <w:t xml:space="preserve">bestämmelse för användare av kassaregister. Skatteverket har inte tagit fram något förslag om detta i remisen och önskar särskilt synpunkter på detta. </w:t>
      </w:r>
    </w:p>
    <w:p w:rsidR="00F253E0" w:rsidRPr="009266A6" w:rsidRDefault="00301E98" w:rsidP="00F253E0">
      <w:pPr>
        <w:pStyle w:val="Rubrik4"/>
      </w:pPr>
      <w:r w:rsidRPr="009266A6">
        <w:t xml:space="preserve">Export av journalminnet enligt standardformat </w:t>
      </w:r>
      <w:r w:rsidR="00F253E0" w:rsidRPr="009266A6">
        <w:t xml:space="preserve">– </w:t>
      </w:r>
      <w:r w:rsidRPr="009266A6">
        <w:t xml:space="preserve">4 kap. 10 </w:t>
      </w:r>
      <w:r w:rsidR="00F253E0" w:rsidRPr="009266A6">
        <w:t xml:space="preserve">§ </w:t>
      </w:r>
      <w:r w:rsidRPr="009266A6">
        <w:t xml:space="preserve">andra </w:t>
      </w:r>
      <w:r w:rsidR="00F253E0" w:rsidRPr="009266A6">
        <w:t>stycket</w:t>
      </w:r>
    </w:p>
    <w:p w:rsidR="00CB6F13" w:rsidRDefault="00F253E0" w:rsidP="00D0223E">
      <w:pPr>
        <w:pStyle w:val="SKVPunkt"/>
        <w:numPr>
          <w:ilvl w:val="0"/>
          <w:numId w:val="0"/>
        </w:numPr>
        <w:spacing w:line="276" w:lineRule="auto"/>
      </w:pPr>
      <w:r w:rsidRPr="009266A6">
        <w:t>Idag</w:t>
      </w:r>
      <w:r w:rsidR="00301E98" w:rsidRPr="009266A6">
        <w:t xml:space="preserve"> är</w:t>
      </w:r>
      <w:r w:rsidR="00A23B3B" w:rsidRPr="009266A6">
        <w:t xml:space="preserve"> det</w:t>
      </w:r>
      <w:r w:rsidR="00301E98" w:rsidRPr="009266A6">
        <w:t xml:space="preserve"> i 4 kap. 10 § </w:t>
      </w:r>
      <w:r w:rsidR="00CB6F13">
        <w:t xml:space="preserve">andra stycket </w:t>
      </w:r>
      <w:r w:rsidR="00301E98" w:rsidRPr="009266A6">
        <w:t>reglerat att ett kassaregister ska registrera all den information som ska finnas på kvitto, Z-dagrapport och X-dagrapport. Bestämmelsen ändras nu på sådant sätt att kassaregister som registrerar uppgifter i ett journalminne ska kunna exportera dessa data till en fil i XML-format enligt förslaget till föreskrifter om st</w:t>
      </w:r>
      <w:r w:rsidR="00E62C29">
        <w:t xml:space="preserve">andardexport av </w:t>
      </w:r>
      <w:r w:rsidR="00A23B3B" w:rsidRPr="009266A6">
        <w:t>data</w:t>
      </w:r>
      <w:r w:rsidR="00301E98" w:rsidRPr="009266A6">
        <w:t xml:space="preserve"> i journalminne</w:t>
      </w:r>
      <w:r w:rsidR="00E62C29">
        <w:t xml:space="preserve"> från kassaregister</w:t>
      </w:r>
      <w:r w:rsidR="00301E98" w:rsidRPr="009266A6">
        <w:t>, SKVFS 2020:Y.</w:t>
      </w:r>
      <w:r w:rsidR="008E3534" w:rsidRPr="009266A6">
        <w:t xml:space="preserve"> </w:t>
      </w:r>
    </w:p>
    <w:p w:rsidR="002628CB" w:rsidRPr="009266A6" w:rsidRDefault="00210C1E" w:rsidP="00D0223E">
      <w:pPr>
        <w:pStyle w:val="SKVPunkt"/>
        <w:numPr>
          <w:ilvl w:val="0"/>
          <w:numId w:val="0"/>
        </w:numPr>
        <w:spacing w:line="276" w:lineRule="auto"/>
      </w:pPr>
      <w:r w:rsidRPr="009266A6">
        <w:t xml:space="preserve">Ändringen </w:t>
      </w:r>
      <w:r w:rsidR="002628CB" w:rsidRPr="009266A6">
        <w:t xml:space="preserve">innebär att kassaregister </w:t>
      </w:r>
      <w:r w:rsidRPr="009266A6">
        <w:t>som</w:t>
      </w:r>
      <w:r w:rsidR="002628CB" w:rsidRPr="009266A6">
        <w:t xml:space="preserve"> registrerar uppgifter i journal</w:t>
      </w:r>
      <w:r w:rsidR="002628CB" w:rsidRPr="009266A6">
        <w:softHyphen/>
        <w:t xml:space="preserve">minne måste tillföras en funktion för att kunna exportera </w:t>
      </w:r>
      <w:r w:rsidRPr="009266A6">
        <w:t xml:space="preserve">data från </w:t>
      </w:r>
      <w:r w:rsidR="002628CB" w:rsidRPr="009266A6">
        <w:t>journalminne på sätt som anges i förslaget till föreskrifter</w:t>
      </w:r>
      <w:r w:rsidR="00CB6F13">
        <w:t>na SKVFS 2020:Y</w:t>
      </w:r>
      <w:r w:rsidR="002628CB" w:rsidRPr="009266A6">
        <w:t xml:space="preserve">. Det </w:t>
      </w:r>
      <w:r w:rsidR="00D72129" w:rsidRPr="009266A6">
        <w:t>innebär</w:t>
      </w:r>
      <w:r w:rsidR="002628CB" w:rsidRPr="009266A6">
        <w:t xml:space="preserve"> anpassnings</w:t>
      </w:r>
      <w:r w:rsidRPr="009266A6">
        <w:softHyphen/>
      </w:r>
      <w:r w:rsidR="002628CB" w:rsidRPr="009266A6">
        <w:t>problem för till</w:t>
      </w:r>
      <w:r w:rsidR="000A2ECA" w:rsidRPr="009266A6">
        <w:softHyphen/>
      </w:r>
      <w:r w:rsidR="002628CB" w:rsidRPr="009266A6">
        <w:t>verkare av kassa</w:t>
      </w:r>
      <w:r w:rsidR="00CB6F13">
        <w:softHyphen/>
      </w:r>
      <w:r w:rsidR="002628CB" w:rsidRPr="009266A6">
        <w:t xml:space="preserve">register och därför </w:t>
      </w:r>
      <w:r w:rsidRPr="009266A6">
        <w:t xml:space="preserve">behövs </w:t>
      </w:r>
      <w:r w:rsidR="002628CB" w:rsidRPr="009266A6">
        <w:t>övergångsbestämmelser.</w:t>
      </w:r>
      <w:r w:rsidRPr="009266A6">
        <w:t xml:space="preserve"> Eftersom det enbart handlar om </w:t>
      </w:r>
      <w:r w:rsidR="00CB6F13">
        <w:t>programv</w:t>
      </w:r>
      <w:r w:rsidR="00FC7D53">
        <w:softHyphen/>
      </w:r>
      <w:r w:rsidR="00FC7D53">
        <w:softHyphen/>
      </w:r>
      <w:r w:rsidR="00CB6F13">
        <w:t xml:space="preserve">arufunktioner </w:t>
      </w:r>
      <w:r w:rsidRPr="009266A6">
        <w:t xml:space="preserve">bedömer </w:t>
      </w:r>
      <w:r w:rsidR="002628CB" w:rsidRPr="009266A6">
        <w:t xml:space="preserve">Skatteverket </w:t>
      </w:r>
      <w:r w:rsidRPr="009266A6">
        <w:t>att över</w:t>
      </w:r>
      <w:r w:rsidRPr="009266A6">
        <w:softHyphen/>
        <w:t>gångs</w:t>
      </w:r>
      <w:r w:rsidRPr="009266A6">
        <w:softHyphen/>
        <w:t>tiden för tillverkning av kassa</w:t>
      </w:r>
      <w:r w:rsidR="00FC7D53">
        <w:softHyphen/>
      </w:r>
      <w:r w:rsidRPr="009266A6">
        <w:t xml:space="preserve">register kan vara fram till den 31 december 2022. </w:t>
      </w:r>
      <w:r w:rsidR="00D42439" w:rsidRPr="009266A6">
        <w:t>Skatteverket väl</w:t>
      </w:r>
      <w:r w:rsidR="000A2ECA" w:rsidRPr="009266A6">
        <w:softHyphen/>
      </w:r>
      <w:r w:rsidR="00D42439" w:rsidRPr="009266A6">
        <w:t xml:space="preserve">komnar synpunkter på förslaget till längden på övergångstiden. </w:t>
      </w:r>
      <w:r w:rsidRPr="009266A6">
        <w:t>För användare av kassa</w:t>
      </w:r>
      <w:r w:rsidR="000A2ECA" w:rsidRPr="009266A6">
        <w:softHyphen/>
      </w:r>
      <w:r w:rsidRPr="009266A6">
        <w:t>register föreslås en längre övergångs</w:t>
      </w:r>
      <w:r w:rsidR="00D42439" w:rsidRPr="009266A6">
        <w:t>tid.</w:t>
      </w:r>
      <w:r w:rsidRPr="009266A6">
        <w:t xml:space="preserve"> Detta kommenteras </w:t>
      </w:r>
      <w:r w:rsidR="00FC7D53">
        <w:t>i</w:t>
      </w:r>
      <w:r w:rsidRPr="009266A6">
        <w:t xml:space="preserve"> avsnitt 4.</w:t>
      </w:r>
      <w:r w:rsidR="002628CB" w:rsidRPr="009266A6">
        <w:t xml:space="preserve"> </w:t>
      </w:r>
    </w:p>
    <w:p w:rsidR="00D0223E" w:rsidRPr="009266A6" w:rsidRDefault="00D0223E" w:rsidP="00D0223E">
      <w:pPr>
        <w:pStyle w:val="SKVPunkt"/>
        <w:numPr>
          <w:ilvl w:val="0"/>
          <w:numId w:val="0"/>
        </w:numPr>
        <w:spacing w:line="276" w:lineRule="auto"/>
      </w:pPr>
      <w:r w:rsidRPr="009266A6">
        <w:t xml:space="preserve">Nedan finns </w:t>
      </w:r>
      <w:r w:rsidR="00D42439" w:rsidRPr="009266A6">
        <w:t xml:space="preserve">kommentarer till det bifogade </w:t>
      </w:r>
      <w:r w:rsidR="00FC7D53">
        <w:t>d</w:t>
      </w:r>
      <w:r w:rsidR="00D42439" w:rsidRPr="009266A6">
        <w:t>okumentet</w:t>
      </w:r>
      <w:r w:rsidR="00FC7D53">
        <w:t xml:space="preserve"> om termer och komponent</w:t>
      </w:r>
      <w:r w:rsidR="00FC7D53">
        <w:softHyphen/>
        <w:t>defini</w:t>
      </w:r>
      <w:r w:rsidR="00FC7D53">
        <w:softHyphen/>
        <w:t>tioner</w:t>
      </w:r>
      <w:r w:rsidR="00D42439" w:rsidRPr="009266A6">
        <w:t xml:space="preserve">. Det handlar om </w:t>
      </w:r>
      <w:r w:rsidRPr="009266A6">
        <w:t xml:space="preserve">uppgifter om de termer som exporten </w:t>
      </w:r>
      <w:r w:rsidR="00D42439" w:rsidRPr="009266A6">
        <w:t xml:space="preserve">avser </w:t>
      </w:r>
      <w:r w:rsidRPr="009266A6">
        <w:t>samt format, mönster, beskrivning och källhänvisning för respektive term.</w:t>
      </w:r>
      <w:r w:rsidR="00FC7D53">
        <w:t xml:space="preserve"> Bild 1</w:t>
      </w:r>
      <w:r w:rsidR="00D72129" w:rsidRPr="009266A6">
        <w:t xml:space="preserve"> åskådliggör tre exempel från dokumentet. </w:t>
      </w:r>
    </w:p>
    <w:p w:rsidR="006869E9" w:rsidRPr="009266A6" w:rsidRDefault="00FC7D53" w:rsidP="00D0223E">
      <w:pPr>
        <w:pStyle w:val="SKVPunkt"/>
        <w:numPr>
          <w:ilvl w:val="0"/>
          <w:numId w:val="0"/>
        </w:numPr>
        <w:spacing w:line="276" w:lineRule="auto"/>
        <w:rPr>
          <w:i/>
          <w:szCs w:val="20"/>
        </w:rPr>
      </w:pPr>
      <w:r w:rsidRPr="00FC7D53">
        <w:rPr>
          <w:i/>
          <w:szCs w:val="20"/>
        </w:rPr>
        <w:t xml:space="preserve">Bild 1 </w:t>
      </w:r>
    </w:p>
    <w:p w:rsidR="00D0223E" w:rsidRPr="009266A6" w:rsidRDefault="00D0223E" w:rsidP="00D72129">
      <w:r w:rsidRPr="009266A6">
        <w:rPr>
          <w:noProof/>
          <w:lang w:eastAsia="sv-SE"/>
        </w:rPr>
        <w:drawing>
          <wp:inline distT="0" distB="0" distL="0" distR="0" wp14:anchorId="681B93DA" wp14:editId="05040B95">
            <wp:extent cx="5626735" cy="1261745"/>
            <wp:effectExtent l="0" t="0" r="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26735" cy="1261745"/>
                    </a:xfrm>
                    <a:prstGeom prst="rect">
                      <a:avLst/>
                    </a:prstGeom>
                  </pic:spPr>
                </pic:pic>
              </a:graphicData>
            </a:graphic>
          </wp:inline>
        </w:drawing>
      </w:r>
    </w:p>
    <w:p w:rsidR="00D0223E" w:rsidRPr="009266A6" w:rsidRDefault="00D0223E" w:rsidP="00D0223E">
      <w:r w:rsidRPr="009266A6">
        <w:t>Totalt innehåller dokumentet 169 unika termer, men då vissa termer förekommer flera gånger är det totalt 551 rader med termer.</w:t>
      </w:r>
      <w:r w:rsidR="00D72129" w:rsidRPr="009266A6">
        <w:t xml:space="preserve"> Nedan finns en</w:t>
      </w:r>
      <w:r w:rsidRPr="009266A6">
        <w:t xml:space="preserve"> beskrivning av kolumnerna</w:t>
      </w:r>
      <w:r w:rsidR="00FC7D53">
        <w:t>.</w:t>
      </w:r>
    </w:p>
    <w:tbl>
      <w:tblPr>
        <w:tblStyle w:val="Tabellrutnt"/>
        <w:tblW w:w="8784" w:type="dxa"/>
        <w:tblLook w:val="04A0" w:firstRow="1" w:lastRow="0" w:firstColumn="1" w:lastColumn="0" w:noHBand="0" w:noVBand="1"/>
      </w:tblPr>
      <w:tblGrid>
        <w:gridCol w:w="1980"/>
        <w:gridCol w:w="6804"/>
      </w:tblGrid>
      <w:tr w:rsidR="00D72129" w:rsidRPr="009266A6" w:rsidTr="00D72129">
        <w:tc>
          <w:tcPr>
            <w:tcW w:w="1980" w:type="dxa"/>
          </w:tcPr>
          <w:p w:rsidR="00D72129" w:rsidRPr="009266A6" w:rsidRDefault="00D72129" w:rsidP="00D72129">
            <w:pPr>
              <w:spacing w:before="80" w:after="80"/>
              <w:rPr>
                <w:b/>
                <w:szCs w:val="20"/>
              </w:rPr>
            </w:pPr>
            <w:r w:rsidRPr="009266A6">
              <w:rPr>
                <w:b/>
                <w:szCs w:val="20"/>
              </w:rPr>
              <w:t>Begrepp</w:t>
            </w:r>
          </w:p>
        </w:tc>
        <w:tc>
          <w:tcPr>
            <w:tcW w:w="6804" w:type="dxa"/>
          </w:tcPr>
          <w:p w:rsidR="00D72129" w:rsidRPr="009266A6" w:rsidRDefault="00D72129" w:rsidP="00D72129">
            <w:pPr>
              <w:spacing w:before="80" w:after="80"/>
              <w:rPr>
                <w:b/>
                <w:szCs w:val="20"/>
              </w:rPr>
            </w:pPr>
            <w:r w:rsidRPr="009266A6">
              <w:rPr>
                <w:b/>
                <w:szCs w:val="20"/>
              </w:rPr>
              <w:t>Förklaring</w:t>
            </w:r>
          </w:p>
        </w:tc>
      </w:tr>
      <w:tr w:rsidR="00D72129" w:rsidRPr="009266A6" w:rsidTr="00D72129">
        <w:tc>
          <w:tcPr>
            <w:tcW w:w="1980" w:type="dxa"/>
          </w:tcPr>
          <w:p w:rsidR="00D72129" w:rsidRPr="009266A6" w:rsidRDefault="00D72129" w:rsidP="00D0223E">
            <w:pPr>
              <w:rPr>
                <w:sz w:val="20"/>
                <w:szCs w:val="20"/>
              </w:rPr>
            </w:pPr>
            <w:r w:rsidRPr="009266A6">
              <w:rPr>
                <w:sz w:val="20"/>
                <w:szCs w:val="20"/>
              </w:rPr>
              <w:t xml:space="preserve">Term </w:t>
            </w:r>
          </w:p>
        </w:tc>
        <w:tc>
          <w:tcPr>
            <w:tcW w:w="6804" w:type="dxa"/>
          </w:tcPr>
          <w:p w:rsidR="00D72129" w:rsidRPr="009266A6" w:rsidRDefault="00D72129" w:rsidP="00D72129">
            <w:pPr>
              <w:spacing w:after="160"/>
              <w:rPr>
                <w:sz w:val="20"/>
                <w:szCs w:val="20"/>
              </w:rPr>
            </w:pPr>
            <w:r w:rsidRPr="009266A6">
              <w:rPr>
                <w:sz w:val="20"/>
                <w:szCs w:val="20"/>
              </w:rPr>
              <w:t>Namn på den uppgift som ska vara med i exporten.</w:t>
            </w:r>
          </w:p>
        </w:tc>
      </w:tr>
      <w:tr w:rsidR="00D72129" w:rsidRPr="009266A6" w:rsidTr="00D72129">
        <w:tc>
          <w:tcPr>
            <w:tcW w:w="1980" w:type="dxa"/>
          </w:tcPr>
          <w:p w:rsidR="00D72129" w:rsidRPr="009266A6" w:rsidRDefault="00D72129" w:rsidP="00D0223E">
            <w:pPr>
              <w:rPr>
                <w:sz w:val="20"/>
                <w:szCs w:val="20"/>
              </w:rPr>
            </w:pPr>
            <w:r w:rsidRPr="009266A6">
              <w:rPr>
                <w:sz w:val="20"/>
                <w:szCs w:val="20"/>
              </w:rPr>
              <w:t xml:space="preserve">Valnod </w:t>
            </w:r>
          </w:p>
        </w:tc>
        <w:tc>
          <w:tcPr>
            <w:tcW w:w="6804" w:type="dxa"/>
          </w:tcPr>
          <w:p w:rsidR="00D72129" w:rsidRPr="009266A6" w:rsidRDefault="00D72129" w:rsidP="00D42439">
            <w:pPr>
              <w:spacing w:after="160"/>
              <w:rPr>
                <w:sz w:val="20"/>
                <w:szCs w:val="20"/>
              </w:rPr>
            </w:pPr>
            <w:r w:rsidRPr="009266A6">
              <w:rPr>
                <w:sz w:val="20"/>
                <w:szCs w:val="20"/>
              </w:rPr>
              <w:t>Anger att denna term ingår i en samling termer där enbart en av dessa termer ska anges.</w:t>
            </w:r>
          </w:p>
        </w:tc>
      </w:tr>
      <w:tr w:rsidR="00D72129" w:rsidRPr="009266A6" w:rsidTr="00D72129">
        <w:tc>
          <w:tcPr>
            <w:tcW w:w="1980" w:type="dxa"/>
          </w:tcPr>
          <w:p w:rsidR="00D72129" w:rsidRPr="009266A6" w:rsidRDefault="00D72129" w:rsidP="00D42439">
            <w:pPr>
              <w:spacing w:after="160"/>
              <w:rPr>
                <w:sz w:val="20"/>
                <w:szCs w:val="20"/>
              </w:rPr>
            </w:pPr>
            <w:r w:rsidRPr="009266A6">
              <w:rPr>
                <w:sz w:val="20"/>
                <w:szCs w:val="20"/>
              </w:rPr>
              <w:lastRenderedPageBreak/>
              <w:t>Min förekomst</w:t>
            </w:r>
          </w:p>
          <w:p w:rsidR="00D72129" w:rsidRPr="009266A6" w:rsidRDefault="00D72129" w:rsidP="00D0223E">
            <w:pPr>
              <w:rPr>
                <w:sz w:val="20"/>
                <w:szCs w:val="20"/>
              </w:rPr>
            </w:pPr>
          </w:p>
        </w:tc>
        <w:tc>
          <w:tcPr>
            <w:tcW w:w="6804" w:type="dxa"/>
          </w:tcPr>
          <w:p w:rsidR="00D72129" w:rsidRPr="009266A6" w:rsidRDefault="00D72129" w:rsidP="00D72129">
            <w:pPr>
              <w:spacing w:after="160"/>
              <w:rPr>
                <w:sz w:val="20"/>
                <w:szCs w:val="20"/>
              </w:rPr>
            </w:pPr>
            <w:r w:rsidRPr="009266A6">
              <w:rPr>
                <w:sz w:val="20"/>
                <w:szCs w:val="20"/>
              </w:rPr>
              <w:t>Anger hur många gånger termen minst ska förekomma. Siffran 1 anger att den minst måste vara med en gång (obligatoriskt). Siffran 0 anger att termen ska vara med om den har registrerats.</w:t>
            </w:r>
          </w:p>
        </w:tc>
      </w:tr>
      <w:tr w:rsidR="00D72129" w:rsidRPr="009266A6" w:rsidTr="00D72129">
        <w:tc>
          <w:tcPr>
            <w:tcW w:w="1980" w:type="dxa"/>
          </w:tcPr>
          <w:p w:rsidR="00D72129" w:rsidRPr="009266A6" w:rsidRDefault="00D72129" w:rsidP="00D42439">
            <w:pPr>
              <w:spacing w:after="160"/>
              <w:rPr>
                <w:sz w:val="20"/>
                <w:szCs w:val="20"/>
              </w:rPr>
            </w:pPr>
            <w:r w:rsidRPr="009266A6">
              <w:rPr>
                <w:sz w:val="20"/>
                <w:szCs w:val="20"/>
              </w:rPr>
              <w:t>Max förekomst</w:t>
            </w:r>
          </w:p>
          <w:p w:rsidR="00D72129" w:rsidRPr="009266A6" w:rsidRDefault="00D72129" w:rsidP="00D42439">
            <w:pPr>
              <w:spacing w:after="160"/>
              <w:rPr>
                <w:sz w:val="20"/>
                <w:szCs w:val="20"/>
              </w:rPr>
            </w:pPr>
          </w:p>
        </w:tc>
        <w:tc>
          <w:tcPr>
            <w:tcW w:w="6804" w:type="dxa"/>
          </w:tcPr>
          <w:p w:rsidR="00D72129" w:rsidRPr="009266A6" w:rsidRDefault="00D72129" w:rsidP="0086351A">
            <w:pPr>
              <w:spacing w:after="160"/>
              <w:rPr>
                <w:sz w:val="20"/>
                <w:szCs w:val="20"/>
              </w:rPr>
            </w:pPr>
            <w:r w:rsidRPr="009266A6">
              <w:rPr>
                <w:sz w:val="20"/>
                <w:szCs w:val="20"/>
              </w:rPr>
              <w:t xml:space="preserve">Anger hur många gånger termen högst ska förekomma. Siffran 1 anger att den enbart kan vara med </w:t>
            </w:r>
            <w:r w:rsidR="0086351A" w:rsidRPr="009266A6">
              <w:rPr>
                <w:sz w:val="20"/>
                <w:szCs w:val="20"/>
              </w:rPr>
              <w:t>en</w:t>
            </w:r>
            <w:r w:rsidRPr="009266A6">
              <w:rPr>
                <w:sz w:val="20"/>
                <w:szCs w:val="20"/>
              </w:rPr>
              <w:t xml:space="preserve"> gång. I de fall termen kan vara med flera gånger anges detta med bokstaven ”n”.</w:t>
            </w:r>
          </w:p>
        </w:tc>
      </w:tr>
      <w:tr w:rsidR="00D72129" w:rsidRPr="009266A6" w:rsidTr="00D72129">
        <w:tc>
          <w:tcPr>
            <w:tcW w:w="1980" w:type="dxa"/>
          </w:tcPr>
          <w:p w:rsidR="00D72129" w:rsidRPr="009266A6" w:rsidRDefault="00E62C29" w:rsidP="00D42439">
            <w:pPr>
              <w:spacing w:after="160"/>
              <w:rPr>
                <w:sz w:val="20"/>
                <w:szCs w:val="20"/>
              </w:rPr>
            </w:pPr>
            <w:r>
              <w:br w:type="page"/>
            </w:r>
            <w:r w:rsidR="00D72129" w:rsidRPr="009266A6">
              <w:rPr>
                <w:sz w:val="20"/>
                <w:szCs w:val="20"/>
              </w:rPr>
              <w:t>Format</w:t>
            </w:r>
          </w:p>
        </w:tc>
        <w:tc>
          <w:tcPr>
            <w:tcW w:w="6804" w:type="dxa"/>
          </w:tcPr>
          <w:p w:rsidR="00D72129" w:rsidRPr="009266A6" w:rsidRDefault="00D72129" w:rsidP="00D42439">
            <w:pPr>
              <w:spacing w:after="160"/>
              <w:rPr>
                <w:sz w:val="20"/>
                <w:szCs w:val="20"/>
              </w:rPr>
            </w:pPr>
            <w:r w:rsidRPr="009266A6">
              <w:rPr>
                <w:sz w:val="20"/>
                <w:szCs w:val="20"/>
              </w:rPr>
              <w:t>Anger vilket format termen har:</w:t>
            </w:r>
          </w:p>
          <w:p w:rsidR="00D72129" w:rsidRPr="009266A6" w:rsidRDefault="00D72129" w:rsidP="0086479F">
            <w:pPr>
              <w:pStyle w:val="Liststycke"/>
              <w:numPr>
                <w:ilvl w:val="2"/>
                <w:numId w:val="8"/>
              </w:numPr>
              <w:spacing w:after="160"/>
              <w:ind w:left="358" w:hanging="272"/>
              <w:rPr>
                <w:sz w:val="20"/>
                <w:szCs w:val="20"/>
              </w:rPr>
            </w:pPr>
            <w:r w:rsidRPr="009266A6">
              <w:rPr>
                <w:sz w:val="20"/>
                <w:szCs w:val="20"/>
              </w:rPr>
              <w:t>Text - Alfanumeriska tecken.</w:t>
            </w:r>
          </w:p>
          <w:p w:rsidR="00D72129" w:rsidRPr="009266A6" w:rsidRDefault="00D72129" w:rsidP="0086479F">
            <w:pPr>
              <w:pStyle w:val="Liststycke"/>
              <w:numPr>
                <w:ilvl w:val="2"/>
                <w:numId w:val="8"/>
              </w:numPr>
              <w:spacing w:after="160"/>
              <w:ind w:left="358" w:hanging="272"/>
              <w:rPr>
                <w:sz w:val="20"/>
                <w:szCs w:val="20"/>
              </w:rPr>
            </w:pPr>
            <w:r w:rsidRPr="009266A6">
              <w:rPr>
                <w:sz w:val="20"/>
                <w:szCs w:val="20"/>
              </w:rPr>
              <w:t>Värde - Fördefinierat val av värde t.ex. Ja eller Nej.</w:t>
            </w:r>
          </w:p>
          <w:p w:rsidR="00D72129" w:rsidRPr="009266A6" w:rsidRDefault="00D72129" w:rsidP="0086479F">
            <w:pPr>
              <w:pStyle w:val="Liststycke"/>
              <w:numPr>
                <w:ilvl w:val="2"/>
                <w:numId w:val="8"/>
              </w:numPr>
              <w:spacing w:after="160"/>
              <w:ind w:left="358" w:hanging="272"/>
              <w:rPr>
                <w:sz w:val="20"/>
                <w:szCs w:val="20"/>
              </w:rPr>
            </w:pPr>
            <w:r w:rsidRPr="009266A6">
              <w:rPr>
                <w:sz w:val="20"/>
                <w:szCs w:val="20"/>
              </w:rPr>
              <w:t>Tal - Positivt eller negativt, hel- eller decimaltal.</w:t>
            </w:r>
          </w:p>
          <w:p w:rsidR="00D72129" w:rsidRPr="009266A6" w:rsidRDefault="00D72129" w:rsidP="0086479F">
            <w:pPr>
              <w:pStyle w:val="Liststycke"/>
              <w:numPr>
                <w:ilvl w:val="2"/>
                <w:numId w:val="8"/>
              </w:numPr>
              <w:spacing w:after="160"/>
              <w:ind w:left="358" w:hanging="272"/>
              <w:rPr>
                <w:sz w:val="20"/>
                <w:szCs w:val="20"/>
              </w:rPr>
            </w:pPr>
            <w:r w:rsidRPr="009266A6">
              <w:rPr>
                <w:sz w:val="20"/>
                <w:szCs w:val="20"/>
              </w:rPr>
              <w:t>Tidpunkt - Datum och tid enligt fastställt format.</w:t>
            </w:r>
          </w:p>
          <w:p w:rsidR="00D72129" w:rsidRPr="009266A6" w:rsidRDefault="00D72129" w:rsidP="0086479F">
            <w:pPr>
              <w:pStyle w:val="Liststycke"/>
              <w:numPr>
                <w:ilvl w:val="2"/>
                <w:numId w:val="8"/>
              </w:numPr>
              <w:spacing w:after="160"/>
              <w:ind w:left="358" w:hanging="272"/>
              <w:rPr>
                <w:sz w:val="20"/>
                <w:szCs w:val="20"/>
              </w:rPr>
            </w:pPr>
            <w:r w:rsidRPr="009266A6">
              <w:rPr>
                <w:sz w:val="20"/>
                <w:szCs w:val="20"/>
              </w:rPr>
              <w:t>Grupp - En behållare/rubrik för en eller flera andra termer.</w:t>
            </w:r>
          </w:p>
          <w:p w:rsidR="00D72129" w:rsidRPr="009266A6" w:rsidRDefault="00D72129" w:rsidP="0086479F">
            <w:pPr>
              <w:pStyle w:val="Liststycke"/>
              <w:numPr>
                <w:ilvl w:val="2"/>
                <w:numId w:val="8"/>
              </w:numPr>
              <w:spacing w:after="160"/>
              <w:ind w:left="358" w:hanging="272"/>
              <w:rPr>
                <w:sz w:val="20"/>
                <w:szCs w:val="20"/>
              </w:rPr>
            </w:pPr>
            <w:r w:rsidRPr="009266A6">
              <w:rPr>
                <w:sz w:val="20"/>
                <w:szCs w:val="20"/>
              </w:rPr>
              <w:t>Lista - En behållare/rubrik som möjliggör en uppräkning av termer.</w:t>
            </w:r>
          </w:p>
        </w:tc>
      </w:tr>
      <w:tr w:rsidR="00D72129" w:rsidRPr="009266A6" w:rsidTr="00D72129">
        <w:tc>
          <w:tcPr>
            <w:tcW w:w="1980" w:type="dxa"/>
          </w:tcPr>
          <w:p w:rsidR="00D72129" w:rsidRPr="009266A6" w:rsidRDefault="00D72129" w:rsidP="00D42439">
            <w:pPr>
              <w:spacing w:after="160"/>
              <w:rPr>
                <w:sz w:val="20"/>
              </w:rPr>
            </w:pPr>
            <w:r w:rsidRPr="009266A6">
              <w:rPr>
                <w:sz w:val="20"/>
              </w:rPr>
              <w:t>Minlängd och Maxlängd</w:t>
            </w:r>
          </w:p>
        </w:tc>
        <w:tc>
          <w:tcPr>
            <w:tcW w:w="6804" w:type="dxa"/>
          </w:tcPr>
          <w:p w:rsidR="00D72129" w:rsidRPr="009266A6" w:rsidRDefault="00D72129" w:rsidP="00D42439">
            <w:pPr>
              <w:spacing w:after="160"/>
              <w:rPr>
                <w:sz w:val="20"/>
              </w:rPr>
            </w:pPr>
            <w:r w:rsidRPr="009266A6">
              <w:rPr>
                <w:sz w:val="20"/>
              </w:rPr>
              <w:t>Anger minsta respektive största längd på termen i de fall formatet på termen är ”text”.</w:t>
            </w:r>
          </w:p>
        </w:tc>
      </w:tr>
      <w:tr w:rsidR="00D72129" w:rsidRPr="009266A6" w:rsidTr="00D72129">
        <w:tc>
          <w:tcPr>
            <w:tcW w:w="1980" w:type="dxa"/>
          </w:tcPr>
          <w:p w:rsidR="00D72129" w:rsidRPr="009266A6" w:rsidRDefault="00D72129" w:rsidP="00D42439">
            <w:pPr>
              <w:spacing w:after="160"/>
              <w:rPr>
                <w:sz w:val="20"/>
              </w:rPr>
            </w:pPr>
            <w:r w:rsidRPr="009266A6">
              <w:rPr>
                <w:sz w:val="20"/>
              </w:rPr>
              <w:t>Minvärde och Maxvärde</w:t>
            </w:r>
          </w:p>
        </w:tc>
        <w:tc>
          <w:tcPr>
            <w:tcW w:w="6804" w:type="dxa"/>
          </w:tcPr>
          <w:p w:rsidR="00D72129" w:rsidRPr="009266A6" w:rsidRDefault="00D72129" w:rsidP="00D42439">
            <w:pPr>
              <w:spacing w:after="160"/>
              <w:rPr>
                <w:sz w:val="20"/>
              </w:rPr>
            </w:pPr>
            <w:r w:rsidRPr="009266A6">
              <w:rPr>
                <w:sz w:val="20"/>
              </w:rPr>
              <w:t>Anger minsta respektive största värde på termen i de fall formatet på termen är ”tal”.</w:t>
            </w:r>
          </w:p>
        </w:tc>
      </w:tr>
      <w:tr w:rsidR="00D72129" w:rsidRPr="009266A6" w:rsidTr="00D72129">
        <w:tc>
          <w:tcPr>
            <w:tcW w:w="1980" w:type="dxa"/>
          </w:tcPr>
          <w:p w:rsidR="00D72129" w:rsidRPr="009266A6" w:rsidRDefault="00D72129" w:rsidP="00D42439">
            <w:pPr>
              <w:spacing w:after="160"/>
              <w:rPr>
                <w:sz w:val="20"/>
              </w:rPr>
            </w:pPr>
            <w:r w:rsidRPr="009266A6">
              <w:rPr>
                <w:sz w:val="20"/>
              </w:rPr>
              <w:t>Antal decimaler</w:t>
            </w:r>
          </w:p>
        </w:tc>
        <w:tc>
          <w:tcPr>
            <w:tcW w:w="6804" w:type="dxa"/>
          </w:tcPr>
          <w:p w:rsidR="00D72129" w:rsidRPr="009266A6" w:rsidRDefault="00D72129" w:rsidP="00D42439">
            <w:pPr>
              <w:spacing w:after="160"/>
              <w:rPr>
                <w:sz w:val="20"/>
              </w:rPr>
            </w:pPr>
            <w:r w:rsidRPr="009266A6">
              <w:rPr>
                <w:sz w:val="20"/>
              </w:rPr>
              <w:t>Anger antalet decimaler i de fall formatet på termen är ”tal”.</w:t>
            </w:r>
          </w:p>
        </w:tc>
      </w:tr>
      <w:tr w:rsidR="00D72129" w:rsidRPr="009266A6" w:rsidTr="00D72129">
        <w:tc>
          <w:tcPr>
            <w:tcW w:w="1980" w:type="dxa"/>
          </w:tcPr>
          <w:p w:rsidR="00D72129" w:rsidRPr="009266A6" w:rsidRDefault="00D72129" w:rsidP="00D42439">
            <w:pPr>
              <w:spacing w:after="160"/>
              <w:rPr>
                <w:sz w:val="20"/>
              </w:rPr>
            </w:pPr>
            <w:r w:rsidRPr="009266A6">
              <w:rPr>
                <w:sz w:val="20"/>
              </w:rPr>
              <w:t>Mönster</w:t>
            </w:r>
          </w:p>
        </w:tc>
        <w:tc>
          <w:tcPr>
            <w:tcW w:w="6804" w:type="dxa"/>
          </w:tcPr>
          <w:p w:rsidR="00D72129" w:rsidRPr="009266A6" w:rsidRDefault="00D72129" w:rsidP="00D42439">
            <w:pPr>
              <w:spacing w:after="160"/>
              <w:rPr>
                <w:sz w:val="20"/>
              </w:rPr>
            </w:pPr>
            <w:r w:rsidRPr="009266A6">
              <w:rPr>
                <w:sz w:val="20"/>
              </w:rPr>
              <w:t>Anger om det finns ett specifikt mönster som termen måste uppfylla t.ex. ska en tidpunkt anges med mönstret ”YYYY-MM-DDTtt:mm:ss”.</w:t>
            </w:r>
          </w:p>
        </w:tc>
      </w:tr>
      <w:tr w:rsidR="00D72129" w:rsidRPr="009266A6" w:rsidTr="00D72129">
        <w:tc>
          <w:tcPr>
            <w:tcW w:w="1980" w:type="dxa"/>
          </w:tcPr>
          <w:p w:rsidR="00D72129" w:rsidRPr="009266A6" w:rsidRDefault="00D72129" w:rsidP="00D42439">
            <w:pPr>
              <w:spacing w:after="160"/>
              <w:rPr>
                <w:sz w:val="20"/>
              </w:rPr>
            </w:pPr>
            <w:r w:rsidRPr="009266A6">
              <w:rPr>
                <w:sz w:val="20"/>
              </w:rPr>
              <w:t>Beskrivning</w:t>
            </w:r>
          </w:p>
        </w:tc>
        <w:tc>
          <w:tcPr>
            <w:tcW w:w="6804" w:type="dxa"/>
          </w:tcPr>
          <w:p w:rsidR="00D72129" w:rsidRPr="009266A6" w:rsidRDefault="00D72129" w:rsidP="00D42439">
            <w:pPr>
              <w:spacing w:after="160"/>
              <w:rPr>
                <w:sz w:val="20"/>
              </w:rPr>
            </w:pPr>
            <w:r w:rsidRPr="009266A6">
              <w:rPr>
                <w:sz w:val="20"/>
              </w:rPr>
              <w:t>En beskrivning av termen.</w:t>
            </w:r>
          </w:p>
        </w:tc>
      </w:tr>
      <w:tr w:rsidR="00D72129" w:rsidRPr="009266A6" w:rsidTr="00D72129">
        <w:tc>
          <w:tcPr>
            <w:tcW w:w="1980" w:type="dxa"/>
          </w:tcPr>
          <w:p w:rsidR="00D72129" w:rsidRPr="009266A6" w:rsidRDefault="00D72129" w:rsidP="00D72129">
            <w:pPr>
              <w:spacing w:after="160"/>
              <w:rPr>
                <w:sz w:val="20"/>
              </w:rPr>
            </w:pPr>
            <w:r w:rsidRPr="009266A6">
              <w:rPr>
                <w:sz w:val="20"/>
              </w:rPr>
              <w:t>Källreferens</w:t>
            </w:r>
          </w:p>
        </w:tc>
        <w:tc>
          <w:tcPr>
            <w:tcW w:w="6804" w:type="dxa"/>
          </w:tcPr>
          <w:p w:rsidR="00D72129" w:rsidRPr="009266A6" w:rsidRDefault="00D72129" w:rsidP="00D72129">
            <w:pPr>
              <w:spacing w:after="160"/>
              <w:rPr>
                <w:sz w:val="20"/>
              </w:rPr>
            </w:pPr>
            <w:r w:rsidRPr="009266A6">
              <w:rPr>
                <w:sz w:val="20"/>
              </w:rPr>
              <w:t>Hänvisning till olika paragrafer i lag eller föreskrift.</w:t>
            </w:r>
          </w:p>
        </w:tc>
      </w:tr>
    </w:tbl>
    <w:p w:rsidR="00D0223E" w:rsidRPr="009266A6" w:rsidRDefault="00D0223E" w:rsidP="00D0223E">
      <w:pPr>
        <w:pStyle w:val="Rubrik4"/>
        <w:rPr>
          <w:b w:val="0"/>
          <w:i/>
          <w:szCs w:val="20"/>
        </w:rPr>
      </w:pPr>
      <w:r w:rsidRPr="009266A6">
        <w:rPr>
          <w:b w:val="0"/>
          <w:i/>
          <w:szCs w:val="20"/>
        </w:rPr>
        <w:t>XML-schema för strukturen</w:t>
      </w:r>
    </w:p>
    <w:p w:rsidR="00D0223E" w:rsidRPr="009266A6" w:rsidRDefault="00FC7D53" w:rsidP="009266A6">
      <w:pPr>
        <w:pStyle w:val="SKVPunkt"/>
        <w:numPr>
          <w:ilvl w:val="0"/>
          <w:numId w:val="0"/>
        </w:numPr>
        <w:spacing w:line="276" w:lineRule="auto"/>
      </w:pPr>
      <w:r>
        <w:t xml:space="preserve">Med utgångspunkt från </w:t>
      </w:r>
      <w:r w:rsidR="00D0223E" w:rsidRPr="009266A6">
        <w:t xml:space="preserve">dokumentet </w:t>
      </w:r>
      <w:r w:rsidR="00D72129" w:rsidRPr="009266A6">
        <w:t xml:space="preserve">ska en </w:t>
      </w:r>
      <w:r w:rsidR="00D0223E" w:rsidRPr="009266A6">
        <w:t xml:space="preserve">transformering </w:t>
      </w:r>
      <w:r w:rsidR="00D72129" w:rsidRPr="009266A6">
        <w:t xml:space="preserve">göras </w:t>
      </w:r>
      <w:r w:rsidR="00D0223E" w:rsidRPr="009266A6">
        <w:t>till ett XML-schema. I samband med transformeringen omvandlas termerna till elementsnamn, t.ex. blir termen ”Inloggad användare” elementet ”InloggadAnvand</w:t>
      </w:r>
      <w:r>
        <w:t xml:space="preserve">are”. Schemat strukturerar </w:t>
      </w:r>
      <w:r w:rsidR="00D0223E" w:rsidRPr="009266A6">
        <w:t>doku</w:t>
      </w:r>
      <w:r w:rsidR="00D72129" w:rsidRPr="009266A6">
        <w:softHyphen/>
      </w:r>
      <w:r w:rsidR="00D0223E" w:rsidRPr="009266A6">
        <w:t>mentets termer, format och mönster. Schemat används även för att validera</w:t>
      </w:r>
      <w:r w:rsidR="0086351A" w:rsidRPr="009266A6">
        <w:t xml:space="preserve"> de uppgifter som ska exporteras</w:t>
      </w:r>
      <w:r w:rsidR="00D0223E" w:rsidRPr="009266A6">
        <w:t xml:space="preserve">. </w:t>
      </w:r>
    </w:p>
    <w:p w:rsidR="00D0223E" w:rsidRPr="009266A6" w:rsidRDefault="00D0223E" w:rsidP="00D0223E">
      <w:r w:rsidRPr="009266A6">
        <w:t>XML-schemat består av flera filer.</w:t>
      </w:r>
    </w:p>
    <w:p w:rsidR="00D0223E" w:rsidRPr="009266A6" w:rsidRDefault="00D0223E" w:rsidP="0086479F">
      <w:pPr>
        <w:pStyle w:val="Liststycke"/>
        <w:numPr>
          <w:ilvl w:val="0"/>
          <w:numId w:val="9"/>
        </w:numPr>
        <w:spacing w:after="160"/>
      </w:pPr>
      <w:r w:rsidRPr="009266A6">
        <w:t>Instansschemafil</w:t>
      </w:r>
    </w:p>
    <w:p w:rsidR="00D0223E" w:rsidRPr="009266A6" w:rsidRDefault="00D0223E" w:rsidP="0086479F">
      <w:pPr>
        <w:pStyle w:val="Liststycke"/>
        <w:numPr>
          <w:ilvl w:val="1"/>
          <w:numId w:val="9"/>
        </w:numPr>
        <w:spacing w:after="40"/>
        <w:rPr>
          <w:sz w:val="22"/>
          <w:lang w:eastAsia="sv-SE"/>
        </w:rPr>
      </w:pPr>
      <w:r w:rsidRPr="009266A6">
        <w:rPr>
          <w:lang w:eastAsia="sv-SE"/>
        </w:rPr>
        <w:t>Innehåller den översta nivån av elementen i XML-schemat</w:t>
      </w:r>
    </w:p>
    <w:p w:rsidR="00D0223E" w:rsidRPr="009266A6" w:rsidRDefault="00D0223E" w:rsidP="0086479F">
      <w:pPr>
        <w:pStyle w:val="Liststycke"/>
        <w:numPr>
          <w:ilvl w:val="0"/>
          <w:numId w:val="9"/>
        </w:numPr>
        <w:spacing w:after="40"/>
        <w:rPr>
          <w:sz w:val="22"/>
          <w:lang w:eastAsia="sv-SE"/>
        </w:rPr>
      </w:pPr>
      <w:r w:rsidRPr="009266A6">
        <w:rPr>
          <w:lang w:eastAsia="sv-SE"/>
        </w:rPr>
        <w:t>Komponentschemafiler</w:t>
      </w:r>
    </w:p>
    <w:p w:rsidR="00D0223E" w:rsidRPr="009266A6" w:rsidRDefault="00D0223E" w:rsidP="0086479F">
      <w:pPr>
        <w:pStyle w:val="Liststycke"/>
        <w:numPr>
          <w:ilvl w:val="1"/>
          <w:numId w:val="9"/>
        </w:numPr>
        <w:spacing w:after="160"/>
      </w:pPr>
      <w:r w:rsidRPr="009266A6">
        <w:t>ElementAvSammansattTyp</w:t>
      </w:r>
    </w:p>
    <w:p w:rsidR="00D0223E" w:rsidRPr="009266A6" w:rsidRDefault="00D0223E" w:rsidP="0086479F">
      <w:pPr>
        <w:pStyle w:val="Liststycke"/>
        <w:numPr>
          <w:ilvl w:val="2"/>
          <w:numId w:val="9"/>
        </w:numPr>
        <w:spacing w:after="40"/>
        <w:rPr>
          <w:sz w:val="22"/>
          <w:lang w:eastAsia="sv-SE"/>
        </w:rPr>
      </w:pPr>
      <w:r w:rsidRPr="009266A6">
        <w:rPr>
          <w:lang w:eastAsia="sv-SE"/>
        </w:rPr>
        <w:t>Beskriver strukturen för samtliga nivåer.</w:t>
      </w:r>
    </w:p>
    <w:p w:rsidR="00D0223E" w:rsidRPr="009266A6" w:rsidRDefault="00D0223E" w:rsidP="0086479F">
      <w:pPr>
        <w:pStyle w:val="Liststycke"/>
        <w:numPr>
          <w:ilvl w:val="1"/>
          <w:numId w:val="9"/>
        </w:numPr>
        <w:spacing w:after="160"/>
      </w:pPr>
      <w:r w:rsidRPr="009266A6">
        <w:t>ElementAvEnkelTyp.</w:t>
      </w:r>
    </w:p>
    <w:p w:rsidR="00D0223E" w:rsidRPr="009266A6" w:rsidRDefault="00D0223E" w:rsidP="0086479F">
      <w:pPr>
        <w:pStyle w:val="Liststycke"/>
        <w:numPr>
          <w:ilvl w:val="2"/>
          <w:numId w:val="9"/>
        </w:numPr>
        <w:spacing w:after="160"/>
        <w:rPr>
          <w:sz w:val="22"/>
        </w:rPr>
      </w:pPr>
      <w:r w:rsidRPr="009266A6">
        <w:rPr>
          <w:lang w:eastAsia="sv-SE"/>
        </w:rPr>
        <w:t>Beskriver värdebärande element.</w:t>
      </w:r>
    </w:p>
    <w:p w:rsidR="00D0223E" w:rsidRPr="009266A6" w:rsidRDefault="00D0223E" w:rsidP="0086479F">
      <w:pPr>
        <w:pStyle w:val="Liststycke"/>
        <w:numPr>
          <w:ilvl w:val="1"/>
          <w:numId w:val="9"/>
        </w:numPr>
        <w:spacing w:after="160"/>
      </w:pPr>
      <w:r w:rsidRPr="009266A6">
        <w:t>TYPELIB</w:t>
      </w:r>
    </w:p>
    <w:p w:rsidR="00D0223E" w:rsidRPr="009266A6" w:rsidRDefault="00D0223E" w:rsidP="0086479F">
      <w:pPr>
        <w:pStyle w:val="Liststycke"/>
        <w:numPr>
          <w:ilvl w:val="2"/>
          <w:numId w:val="9"/>
        </w:numPr>
        <w:spacing w:after="160"/>
        <w:rPr>
          <w:sz w:val="22"/>
        </w:rPr>
      </w:pPr>
      <w:r w:rsidRPr="009266A6">
        <w:rPr>
          <w:lang w:eastAsia="sv-SE"/>
        </w:rPr>
        <w:t>Beskriver värdebärande element.</w:t>
      </w:r>
    </w:p>
    <w:p w:rsidR="00D0223E" w:rsidRPr="009266A6" w:rsidRDefault="00D72129" w:rsidP="00E62C29">
      <w:pPr>
        <w:pStyle w:val="SKVPunkt"/>
        <w:numPr>
          <w:ilvl w:val="0"/>
          <w:numId w:val="0"/>
        </w:numPr>
        <w:spacing w:line="276" w:lineRule="auto"/>
      </w:pPr>
      <w:r w:rsidRPr="009266A6">
        <w:lastRenderedPageBreak/>
        <w:t xml:space="preserve">I </w:t>
      </w:r>
      <w:r w:rsidR="006869E9" w:rsidRPr="009266A6">
        <w:t>bild</w:t>
      </w:r>
      <w:r w:rsidR="00FC7D53">
        <w:t xml:space="preserve"> 1 </w:t>
      </w:r>
      <w:r w:rsidR="00D0223E" w:rsidRPr="009266A6">
        <w:t>finns tre exempel på termer</w:t>
      </w:r>
      <w:r w:rsidRPr="009266A6">
        <w:t>.</w:t>
      </w:r>
      <w:r w:rsidR="00D0223E" w:rsidRPr="009266A6">
        <w:t xml:space="preserve"> En av dessa termer</w:t>
      </w:r>
      <w:r w:rsidR="00B9734D" w:rsidRPr="009266A6">
        <w:t xml:space="preserve"> ”Inloggad användare” </w:t>
      </w:r>
      <w:r w:rsidRPr="009266A6">
        <w:t xml:space="preserve">och hur den </w:t>
      </w:r>
      <w:r w:rsidR="00D0223E" w:rsidRPr="009266A6">
        <w:t xml:space="preserve">är beskriven i XML-schemat framgår nedan. Termen förekommer i två av schemafilerna. </w:t>
      </w:r>
    </w:p>
    <w:p w:rsidR="00D0223E" w:rsidRPr="009266A6" w:rsidRDefault="00D0223E" w:rsidP="00D0223E">
      <w:r w:rsidRPr="009266A6">
        <w:t>I filen ”ElementAvSammansattTyp” anges min och max förekomst (minOccurs=”0”).</w:t>
      </w:r>
    </w:p>
    <w:p w:rsidR="00D0223E" w:rsidRPr="009266A6" w:rsidRDefault="00D0223E" w:rsidP="00D0223E">
      <w:r w:rsidRPr="009266A6">
        <w:rPr>
          <w:noProof/>
          <w:lang w:eastAsia="sv-SE"/>
        </w:rPr>
        <w:drawing>
          <wp:inline distT="0" distB="0" distL="0" distR="0" wp14:anchorId="073D1080" wp14:editId="4CAEA8E9">
            <wp:extent cx="3756991" cy="161215"/>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84482" cy="226761"/>
                    </a:xfrm>
                    <a:prstGeom prst="rect">
                      <a:avLst/>
                    </a:prstGeom>
                  </pic:spPr>
                </pic:pic>
              </a:graphicData>
            </a:graphic>
          </wp:inline>
        </w:drawing>
      </w:r>
    </w:p>
    <w:p w:rsidR="00D0223E" w:rsidRPr="009266A6" w:rsidRDefault="00D0223E" w:rsidP="00D0223E">
      <w:r w:rsidRPr="009266A6">
        <w:t>I filen ”ElementAvEnkelTyp” anges format, min- och maxlängd, beskrivning och källreferens.</w:t>
      </w:r>
    </w:p>
    <w:p w:rsidR="00D0223E" w:rsidRPr="009266A6" w:rsidRDefault="00D0223E" w:rsidP="00D0223E">
      <w:r w:rsidRPr="009266A6">
        <w:rPr>
          <w:noProof/>
          <w:lang w:eastAsia="sv-SE"/>
        </w:rPr>
        <w:drawing>
          <wp:inline distT="0" distB="0" distL="0" distR="0" wp14:anchorId="6392C524" wp14:editId="10A1CF65">
            <wp:extent cx="4783132" cy="1974574"/>
            <wp:effectExtent l="0" t="0" r="0" b="698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26692" cy="1992556"/>
                    </a:xfrm>
                    <a:prstGeom prst="rect">
                      <a:avLst/>
                    </a:prstGeom>
                  </pic:spPr>
                </pic:pic>
              </a:graphicData>
            </a:graphic>
          </wp:inline>
        </w:drawing>
      </w:r>
    </w:p>
    <w:p w:rsidR="00D0223E" w:rsidRPr="009266A6" w:rsidRDefault="00D0223E" w:rsidP="00D0223E">
      <w:pPr>
        <w:pStyle w:val="Rubrik4"/>
        <w:rPr>
          <w:b w:val="0"/>
          <w:i/>
          <w:szCs w:val="20"/>
        </w:rPr>
      </w:pPr>
      <w:r w:rsidRPr="009266A6">
        <w:rPr>
          <w:b w:val="0"/>
          <w:i/>
          <w:szCs w:val="20"/>
        </w:rPr>
        <w:t>XML – standardexport av data från journalminne</w:t>
      </w:r>
    </w:p>
    <w:p w:rsidR="00D0223E" w:rsidRPr="009266A6" w:rsidRDefault="00D0223E" w:rsidP="009266A6">
      <w:pPr>
        <w:pStyle w:val="SKVPunkt"/>
        <w:numPr>
          <w:ilvl w:val="0"/>
          <w:numId w:val="0"/>
        </w:numPr>
        <w:spacing w:line="276" w:lineRule="auto"/>
      </w:pPr>
      <w:r w:rsidRPr="009266A6">
        <w:t xml:space="preserve">Från kassaregistret exporteras data från journalminnet enligt de regler och det format som </w:t>
      </w:r>
      <w:r w:rsidR="00D72129" w:rsidRPr="009266A6">
        <w:t>är specificerat</w:t>
      </w:r>
      <w:r w:rsidRPr="009266A6">
        <w:t xml:space="preserve"> i XML-schemat. De tre exempel på termer under </w:t>
      </w:r>
      <w:r w:rsidR="00B9734D" w:rsidRPr="009266A6">
        <w:t xml:space="preserve">exemplet från </w:t>
      </w:r>
      <w:r w:rsidRPr="009266A6">
        <w:t>doku</w:t>
      </w:r>
      <w:r w:rsidR="00B9734D" w:rsidRPr="009266A6">
        <w:softHyphen/>
      </w:r>
      <w:r w:rsidRPr="009266A6">
        <w:t>men</w:t>
      </w:r>
      <w:r w:rsidR="00B9734D" w:rsidRPr="009266A6">
        <w:softHyphen/>
      </w:r>
      <w:r w:rsidRPr="009266A6">
        <w:t>t</w:t>
      </w:r>
      <w:r w:rsidR="00B9734D" w:rsidRPr="009266A6">
        <w:t>et</w:t>
      </w:r>
      <w:r w:rsidRPr="009266A6">
        <w:t xml:space="preserve"> kommer i standardexporten av data från jour</w:t>
      </w:r>
      <w:r w:rsidR="000A2ECA" w:rsidRPr="009266A6">
        <w:t xml:space="preserve">nalminnet att se ut </w:t>
      </w:r>
      <w:r w:rsidR="00826BBE">
        <w:t>enligt följande.</w:t>
      </w:r>
    </w:p>
    <w:p w:rsidR="00D0223E" w:rsidRPr="009266A6" w:rsidRDefault="00D0223E" w:rsidP="00D0223E">
      <w:r w:rsidRPr="009266A6">
        <w:rPr>
          <w:noProof/>
          <w:lang w:eastAsia="sv-SE"/>
        </w:rPr>
        <w:drawing>
          <wp:inline distT="0" distB="0" distL="0" distR="0" wp14:anchorId="2A9E1CF3" wp14:editId="0EC96627">
            <wp:extent cx="5112480" cy="424069"/>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92308" cy="455575"/>
                    </a:xfrm>
                    <a:prstGeom prst="rect">
                      <a:avLst/>
                    </a:prstGeom>
                  </pic:spPr>
                </pic:pic>
              </a:graphicData>
            </a:graphic>
          </wp:inline>
        </w:drawing>
      </w:r>
    </w:p>
    <w:p w:rsidR="002E6266" w:rsidRPr="009266A6" w:rsidRDefault="004003C9" w:rsidP="002E6266">
      <w:pPr>
        <w:pStyle w:val="Rubrik4"/>
      </w:pPr>
      <w:r>
        <w:t>Dokumentation</w:t>
      </w:r>
      <w:r w:rsidR="002E6266" w:rsidRPr="009266A6">
        <w:t xml:space="preserve"> på olika språk – 4 kap. 12 § </w:t>
      </w:r>
    </w:p>
    <w:p w:rsidR="004D5DC2" w:rsidRDefault="004003C9" w:rsidP="00754A96">
      <w:pPr>
        <w:pStyle w:val="SKVPunkt"/>
        <w:numPr>
          <w:ilvl w:val="0"/>
          <w:numId w:val="0"/>
        </w:numPr>
        <w:spacing w:line="276" w:lineRule="auto"/>
      </w:pPr>
      <w:r>
        <w:t>Bestämmelsen ändras</w:t>
      </w:r>
      <w:r w:rsidR="002E6266" w:rsidRPr="009266A6">
        <w:t xml:space="preserve"> </w:t>
      </w:r>
      <w:r>
        <w:t xml:space="preserve">till att den </w:t>
      </w:r>
      <w:r w:rsidR="002E6266" w:rsidRPr="009266A6">
        <w:t>tillåter att dokumentationen, förutom på svenska, får vara på norska, danska eller engelska. Det förtydligas att dokumentationen får vara i pappers</w:t>
      </w:r>
      <w:r w:rsidR="00B9734D" w:rsidRPr="009266A6">
        <w:softHyphen/>
      </w:r>
      <w:r w:rsidR="00A6101F" w:rsidRPr="009266A6">
        <w:softHyphen/>
      </w:r>
      <w:r w:rsidR="002E6266" w:rsidRPr="009266A6">
        <w:t xml:space="preserve">format eller i elektronisk läsbar form. </w:t>
      </w:r>
    </w:p>
    <w:p w:rsidR="00754A96" w:rsidRPr="009266A6" w:rsidRDefault="00754A96" w:rsidP="00754A96">
      <w:pPr>
        <w:pStyle w:val="Rubrik4"/>
      </w:pPr>
      <w:r>
        <w:t>Kvittodatabelopp i svenska kr</w:t>
      </w:r>
      <w:r w:rsidR="004003C9">
        <w:t>onor och ören – 5 kap. 7</w:t>
      </w:r>
      <w:r>
        <w:t xml:space="preserve"> </w:t>
      </w:r>
      <w:r w:rsidRPr="009266A6">
        <w:t xml:space="preserve">§ </w:t>
      </w:r>
      <w:r>
        <w:t>andra stycket</w:t>
      </w:r>
    </w:p>
    <w:p w:rsidR="00754A96" w:rsidRPr="009266A6" w:rsidRDefault="00754A96" w:rsidP="00754A96">
      <w:pPr>
        <w:pStyle w:val="SKVPunkt"/>
        <w:numPr>
          <w:ilvl w:val="0"/>
          <w:numId w:val="0"/>
        </w:numPr>
        <w:spacing w:line="276" w:lineRule="auto"/>
      </w:pPr>
      <w:r>
        <w:t>I föreskrifterna i dess ursprungli</w:t>
      </w:r>
      <w:r w:rsidR="004003C9">
        <w:t>ga lydelse reglerades i 5 kap. 7</w:t>
      </w:r>
      <w:r>
        <w:t xml:space="preserve"> § att kvittodatabelopp ska vara i svenska kronor och ören. Genom föreskrifterna SKVFS 2020:10 ändrades bestäm</w:t>
      </w:r>
      <w:r>
        <w:softHyphen/>
        <w:t xml:space="preserve">melsen felaktigt till att kvittodatabelopp ska vara i svenska kronor eller ören. Bestämmelsen ändras nu till att kvittodatabelopp ska vara i svenska kronor och ören. </w:t>
      </w:r>
    </w:p>
    <w:p w:rsidR="00AC4206" w:rsidRDefault="00AC4206">
      <w:pPr>
        <w:spacing w:line="276" w:lineRule="auto"/>
        <w:rPr>
          <w:rFonts w:asciiTheme="majorHAnsi" w:eastAsiaTheme="majorEastAsia" w:hAnsiTheme="majorHAnsi" w:cstheme="majorBidi"/>
          <w:b/>
          <w:bCs/>
          <w:szCs w:val="28"/>
        </w:rPr>
      </w:pPr>
      <w:r>
        <w:br w:type="page"/>
      </w:r>
    </w:p>
    <w:p w:rsidR="002628CB" w:rsidRPr="009266A6" w:rsidRDefault="002628CB" w:rsidP="002628CB">
      <w:pPr>
        <w:pStyle w:val="Rubrik1"/>
        <w:spacing w:before="240"/>
        <w:rPr>
          <w:sz w:val="24"/>
        </w:rPr>
      </w:pPr>
      <w:r w:rsidRPr="009266A6">
        <w:rPr>
          <w:sz w:val="24"/>
        </w:rPr>
        <w:lastRenderedPageBreak/>
        <w:t>Förslag till ändringar i Skatteverkets föreskrifter (SKVFS 2014:10) om användning av kassaregister, SKVFS 2020:Z</w:t>
      </w:r>
    </w:p>
    <w:p w:rsidR="00A46E87" w:rsidRPr="009266A6" w:rsidRDefault="00A46E87" w:rsidP="00A46E87">
      <w:pPr>
        <w:pStyle w:val="SKVPunkt"/>
        <w:numPr>
          <w:ilvl w:val="0"/>
          <w:numId w:val="0"/>
        </w:numPr>
        <w:spacing w:line="276" w:lineRule="auto"/>
      </w:pPr>
      <w:r w:rsidRPr="009266A6">
        <w:t>Skatteverkets föreskrifter SKVFS 2014:10 innehåller bestämmelser om användning av kassa</w:t>
      </w:r>
      <w:r w:rsidRPr="009266A6">
        <w:softHyphen/>
        <w:t xml:space="preserve">register. De föreslagna ändringarna görs genom SKVFS 2020:Z och som ett omtryck av SKVFS 2014:10. I omtrycket finns alla bestämmelserna i SKVFS 2014:10. De ändringar som föreslås är följande. </w:t>
      </w:r>
    </w:p>
    <w:p w:rsidR="00A46E87" w:rsidRPr="009266A6" w:rsidRDefault="00A46E87" w:rsidP="00A46E87">
      <w:pPr>
        <w:pStyle w:val="Rubrik4"/>
      </w:pPr>
      <w:r w:rsidRPr="009266A6">
        <w:t>Definitionen av betalningsmedel – 2 kap. 1 §</w:t>
      </w:r>
    </w:p>
    <w:p w:rsidR="002628CB" w:rsidRPr="009266A6" w:rsidRDefault="00A46E87" w:rsidP="00A46E87">
      <w:pPr>
        <w:pStyle w:val="SKVPunkt"/>
        <w:numPr>
          <w:ilvl w:val="0"/>
          <w:numId w:val="0"/>
        </w:numPr>
        <w:spacing w:line="276" w:lineRule="auto"/>
      </w:pPr>
      <w:r w:rsidRPr="009266A6">
        <w:t>Definitionen av betalningsmedel  i 2 kap. 1 § ändras. Den nuvarande exemplifieringen av olika slag av betalningsmedel har skapat en viss oklarhet om vilka slag av betalningar som ska registreras i ett kassaregister. Nu klargörs att med betalningsmedel avses olika slag av betalningar oavsett om de är i fysisk form eller i elektronisk form. Ändringen har betydelse för den uppgift om betalningsmedel som ett företag ska ange på ett kassakvitto enligt 7 kap. 1 § första stycket k SKVFS 2014:9. Det har också betydelse för den fördelning av försälj</w:t>
      </w:r>
      <w:r w:rsidR="00AC4206">
        <w:softHyphen/>
      </w:r>
      <w:r w:rsidRPr="009266A6">
        <w:t xml:space="preserve">ningssumman på olika betalningsmedel som enligt 7 kap. 2 § o och 7 kap. 3 § p </w:t>
      </w:r>
      <w:r w:rsidR="008353EF" w:rsidRPr="009266A6">
        <w:t xml:space="preserve">SKVFS 2014:9 </w:t>
      </w:r>
      <w:r w:rsidRPr="009266A6">
        <w:t>ska finnas på en X-dagrapport eller Z-dagrapport. Det är företaget som användare som är ansvarigt för att kassaregistret ställs in på ett sådant sätt att försäljningen kan regi</w:t>
      </w:r>
      <w:r w:rsidR="00AC4206">
        <w:softHyphen/>
      </w:r>
      <w:r w:rsidRPr="009266A6">
        <w:t>streras på olika av företaget namngivna och relevanta betalningsmedel.</w:t>
      </w:r>
    </w:p>
    <w:p w:rsidR="0037429A" w:rsidRPr="009266A6" w:rsidRDefault="00A23B3B" w:rsidP="0037429A">
      <w:pPr>
        <w:pStyle w:val="Rubrik4"/>
      </w:pPr>
      <w:r w:rsidRPr="009266A6">
        <w:t>Bestämmelse</w:t>
      </w:r>
      <w:r w:rsidR="0037429A" w:rsidRPr="009266A6">
        <w:t xml:space="preserve"> om anmälan av kassaregister till Skatteverket – 4 kap. 1 § </w:t>
      </w:r>
    </w:p>
    <w:p w:rsidR="0037429A" w:rsidRPr="009266A6" w:rsidRDefault="0037429A" w:rsidP="00AC4206">
      <w:pPr>
        <w:pStyle w:val="SKVPunkt"/>
        <w:numPr>
          <w:ilvl w:val="0"/>
          <w:numId w:val="0"/>
        </w:numPr>
        <w:spacing w:line="276" w:lineRule="auto"/>
      </w:pPr>
      <w:r w:rsidRPr="009266A6">
        <w:t>I 4 kap. 1</w:t>
      </w:r>
      <w:r w:rsidR="00A230B3" w:rsidRPr="009266A6">
        <w:t xml:space="preserve"> §</w:t>
      </w:r>
      <w:r w:rsidRPr="009266A6">
        <w:t xml:space="preserve"> </w:t>
      </w:r>
      <w:r w:rsidR="00A230B3" w:rsidRPr="009266A6">
        <w:t xml:space="preserve">första stycket </w:t>
      </w:r>
      <w:r w:rsidRPr="009266A6">
        <w:t>införs en bestämmelse att varje registreringsenhet och dess kon</w:t>
      </w:r>
      <w:r w:rsidR="00A230B3" w:rsidRPr="009266A6">
        <w:softHyphen/>
      </w:r>
      <w:r w:rsidRPr="009266A6">
        <w:t>troll</w:t>
      </w:r>
      <w:r w:rsidR="00A230B3" w:rsidRPr="009266A6">
        <w:softHyphen/>
      </w:r>
      <w:r w:rsidRPr="009266A6">
        <w:t xml:space="preserve">enhet eller kontrollsystem ska anmälas till Skatteverket enligt 7 kap. 3 § SFL </w:t>
      </w:r>
      <w:r w:rsidR="00A230B3" w:rsidRPr="009266A6">
        <w:t>som ett separat kassar</w:t>
      </w:r>
      <w:r w:rsidR="00A230B3" w:rsidRPr="009266A6">
        <w:softHyphen/>
        <w:t>egister.</w:t>
      </w:r>
      <w:r w:rsidRPr="009266A6">
        <w:t xml:space="preserve"> </w:t>
      </w:r>
      <w:r w:rsidR="00A230B3" w:rsidRPr="009266A6">
        <w:t>Bestämmelsen finns nu i 4 kap. 7 § SKVFS 2014:9. Där föreslås att bestäm</w:t>
      </w:r>
      <w:r w:rsidR="00A230B3" w:rsidRPr="009266A6">
        <w:softHyphen/>
        <w:t>mel</w:t>
      </w:r>
      <w:r w:rsidR="00A230B3" w:rsidRPr="009266A6">
        <w:softHyphen/>
        <w:t>sen upphävs. Anledningen till att bestämmelsen förs över till dessa föreskrifter är att b</w:t>
      </w:r>
      <w:r w:rsidRPr="009266A6">
        <w:t>estämmelsen riktar sig t</w:t>
      </w:r>
      <w:r w:rsidR="00A230B3" w:rsidRPr="009266A6">
        <w:t xml:space="preserve">ill användaren av kassaregister och därför passar bättre i dessa föreskrifter. Det tidigare första stycket blir nu andra stycket i paragrafen. </w:t>
      </w:r>
      <w:r w:rsidRPr="009266A6">
        <w:t xml:space="preserve">  </w:t>
      </w:r>
    </w:p>
    <w:p w:rsidR="00A23B3B" w:rsidRPr="009266A6" w:rsidRDefault="00B92490" w:rsidP="00A23B3B">
      <w:pPr>
        <w:pStyle w:val="Rubrik4"/>
      </w:pPr>
      <w:r>
        <w:t>Best</w:t>
      </w:r>
      <w:r w:rsidR="00A23B3B" w:rsidRPr="009266A6">
        <w:t xml:space="preserve">ämmelse om </w:t>
      </w:r>
      <w:r>
        <w:t xml:space="preserve">registrering vid ändring av växelkassa </w:t>
      </w:r>
      <w:r w:rsidR="00A23B3B" w:rsidRPr="009266A6">
        <w:t xml:space="preserve">– 4 kap. 2 § </w:t>
      </w:r>
    </w:p>
    <w:p w:rsidR="00A23B3B" w:rsidRPr="009266A6" w:rsidRDefault="0086351A" w:rsidP="00A23B3B">
      <w:pPr>
        <w:pStyle w:val="SKVPunkt"/>
        <w:numPr>
          <w:ilvl w:val="0"/>
          <w:numId w:val="0"/>
        </w:numPr>
        <w:spacing w:line="276" w:lineRule="auto"/>
      </w:pPr>
      <w:r w:rsidRPr="009266A6">
        <w:t xml:space="preserve">I bestämmelsen finns idag en övergångsbestämmelse som gäller under tiden fram till den 1 januari 2019. </w:t>
      </w:r>
      <w:r w:rsidR="00FC3131" w:rsidRPr="009266A6">
        <w:t xml:space="preserve">Bestämmelsen är inte </w:t>
      </w:r>
      <w:r w:rsidR="00A23B3B" w:rsidRPr="009266A6">
        <w:t xml:space="preserve">längre aktuell </w:t>
      </w:r>
      <w:r w:rsidR="00FC3131" w:rsidRPr="009266A6">
        <w:t xml:space="preserve">och tas därför </w:t>
      </w:r>
      <w:r w:rsidR="00A23B3B" w:rsidRPr="009266A6">
        <w:t xml:space="preserve">bort. </w:t>
      </w:r>
    </w:p>
    <w:p w:rsidR="002628CB" w:rsidRPr="009266A6" w:rsidRDefault="002628CB" w:rsidP="002628CB">
      <w:pPr>
        <w:pStyle w:val="Rubrik1"/>
        <w:spacing w:before="240"/>
        <w:rPr>
          <w:sz w:val="24"/>
        </w:rPr>
      </w:pPr>
      <w:r w:rsidRPr="009266A6">
        <w:rPr>
          <w:sz w:val="24"/>
        </w:rPr>
        <w:t>Utkast till konsekvensutredning</w:t>
      </w:r>
    </w:p>
    <w:p w:rsidR="002628CB" w:rsidRDefault="002628CB" w:rsidP="003E768B">
      <w:pPr>
        <w:spacing w:after="0" w:line="240" w:lineRule="auto"/>
        <w:rPr>
          <w:sz w:val="22"/>
        </w:rPr>
      </w:pPr>
    </w:p>
    <w:p w:rsidR="009266A6" w:rsidRPr="00FB5071" w:rsidRDefault="009266A6" w:rsidP="009266A6">
      <w:pPr>
        <w:spacing w:line="276" w:lineRule="auto"/>
      </w:pPr>
      <w:r w:rsidRPr="00FB5071">
        <w:t xml:space="preserve">Enligt 4 § förordningen (2007:1244) om konsekvensutredning vid regelgivning ska en myndighet göra en konsekvensutredning innan myndigheten beslutar en föreskrift. I 6 § anges vilka uppgifter en konsekvensutredning ska innehålla, bl.a. en beskrivning av problemet och vad man vill uppnå. I 7 § anges att om föreskrifterna kan få effekter av betydelse för företags arbetsförutsättningar, konkurrensförmåga eller villkor i övrigt ska konsekvensutredningen, utöver vad som följer av 6 § och i den omfattning som är möjlig, innehålla ytterligare uppgifter. I det följande redovisar Skatteverket utkast till uppgifter till </w:t>
      </w:r>
      <w:r w:rsidRPr="00FB5071">
        <w:lastRenderedPageBreak/>
        <w:t xml:space="preserve">vad som ska lämnas i en konsekvensutredning enligt 6 och 7 §§. I vissa fall är de uppgifter som lämnas nedan en uppskattning eller en bedömning som Skatteverket gör. I remissen önskar Skatteverket synpunkter på detta och </w:t>
      </w:r>
      <w:r w:rsidR="00754A96">
        <w:t>konsekvensutredningen</w:t>
      </w:r>
      <w:r w:rsidRPr="00FB5071">
        <w:t xml:space="preserve"> kan därför ändras med anledning av inkomna remissynpunkter. </w:t>
      </w:r>
    </w:p>
    <w:p w:rsidR="009266A6" w:rsidRPr="00FB5071" w:rsidRDefault="009266A6" w:rsidP="009266A6">
      <w:pPr>
        <w:pStyle w:val="Rubrik1"/>
        <w:numPr>
          <w:ilvl w:val="0"/>
          <w:numId w:val="0"/>
        </w:numPr>
        <w:spacing w:before="0" w:line="240" w:lineRule="auto"/>
        <w:ind w:left="1134" w:hanging="1134"/>
        <w:rPr>
          <w:sz w:val="24"/>
        </w:rPr>
      </w:pPr>
      <w:r w:rsidRPr="00FB5071">
        <w:rPr>
          <w:sz w:val="24"/>
        </w:rPr>
        <w:t xml:space="preserve">Beskrivning av problemet och vad man vill uppnå </w:t>
      </w:r>
    </w:p>
    <w:p w:rsidR="009266A6" w:rsidRPr="00FB5071" w:rsidRDefault="009266A6" w:rsidP="0086479F">
      <w:pPr>
        <w:pStyle w:val="Liststycke"/>
        <w:numPr>
          <w:ilvl w:val="0"/>
          <w:numId w:val="10"/>
        </w:numPr>
        <w:spacing w:after="0" w:line="276" w:lineRule="auto"/>
      </w:pPr>
      <w:bookmarkStart w:id="0" w:name="P6"/>
      <w:r w:rsidRPr="00FB5071">
        <w:rPr>
          <w:rFonts w:ascii="Garamond" w:hAnsi="Garamond" w:cs="Calibri"/>
        </w:rPr>
        <w:t xml:space="preserve">Jämför: 6 § 1 förordningen (2007:1244) om konsekvensutredning vid regelgivning. </w:t>
      </w:r>
      <w:bookmarkEnd w:id="0"/>
    </w:p>
    <w:p w:rsidR="009266A6" w:rsidRPr="00FB5071" w:rsidRDefault="009266A6" w:rsidP="009266A6">
      <w:pPr>
        <w:spacing w:after="0" w:line="276" w:lineRule="auto"/>
      </w:pPr>
    </w:p>
    <w:p w:rsidR="009266A6" w:rsidRPr="00FB5071" w:rsidRDefault="009266A6" w:rsidP="009266A6">
      <w:pPr>
        <w:spacing w:after="0" w:line="276" w:lineRule="auto"/>
      </w:pPr>
      <w:r w:rsidRPr="00FB5071">
        <w:t>Enligt skattelagstiftningen ska företag som säljer varor eller tjänster mot kontant betalning eller mot betalning med kontokort använda certifierade kassaregister. Bestämmelserna som gällt sedan den 1 januari 2010 finns idag i 39 kap. skatteförfarande</w:t>
      </w:r>
      <w:r w:rsidRPr="00FB5071">
        <w:softHyphen/>
        <w:t>lagen (2011:1244), förkortad SFL. Bestämmelserna om kassaregister gäller inte alla företag. Vissa undantag finns i 39 kap. 5 § SFL. Detta gäller bl.a. företag som bara i obetydlig omfatt</w:t>
      </w:r>
      <w:r w:rsidRPr="00FB5071">
        <w:softHyphen/>
        <w:t xml:space="preserve">ning säljer varor eller tjänster mot kontant betalning eller mot betalning med kontokort. Skatteverket kan i enskilda fall besluta om undantag från skyldigheter som gäller kassaregister (39 kap. 9 § SFL). </w:t>
      </w:r>
    </w:p>
    <w:p w:rsidR="009266A6" w:rsidRPr="00FB5071" w:rsidRDefault="009266A6" w:rsidP="009266A6">
      <w:pPr>
        <w:spacing w:after="0" w:line="276" w:lineRule="auto"/>
      </w:pPr>
    </w:p>
    <w:p w:rsidR="009266A6" w:rsidRPr="00FB5071" w:rsidRDefault="009266A6" w:rsidP="009266A6">
      <w:pPr>
        <w:spacing w:after="0" w:line="276" w:lineRule="auto"/>
      </w:pPr>
      <w:r w:rsidRPr="00FB5071">
        <w:t>Lagkravet på kassaregister tillkom som en följd av ett omfattande skatteundan</w:t>
      </w:r>
      <w:r w:rsidRPr="00FB5071">
        <w:softHyphen/>
        <w:t>dragande som förekom i kontanthandeln och som uppmärksammats genom skattekon</w:t>
      </w:r>
      <w:r w:rsidRPr="00FB5071">
        <w:softHyphen/>
        <w:t>trollen. För att försvåra skattekontrollen använde oseriösa företag manipulerade kassa</w:t>
      </w:r>
      <w:r w:rsidRPr="00FB5071">
        <w:softHyphen/>
        <w:t>register som hjälp för skatteundandragandet. Det var därför nödvändigt att det infördes bestämmelser om certi</w:t>
      </w:r>
      <w:r w:rsidR="000B7FC0">
        <w:softHyphen/>
      </w:r>
      <w:r w:rsidRPr="00FB5071">
        <w:t>fierade kassaregister, regeringens proposition 2006/07:105 Konkurrens på lika villkor i kontantbranschen. Av förarbetena till lag</w:t>
      </w:r>
      <w:r w:rsidRPr="00FB5071">
        <w:softHyphen/>
        <w:t>stiftningen om kassaregister framgår att kravet på det tekniska kontrollsystemet (kassa</w:t>
      </w:r>
      <w:r w:rsidRPr="00FB5071">
        <w:softHyphen/>
        <w:t>register) är att den för intäktskontrollen väsentliga infor</w:t>
      </w:r>
      <w:r w:rsidRPr="00FB5071">
        <w:softHyphen/>
        <w:t>ma</w:t>
      </w:r>
      <w:r w:rsidRPr="00FB5071">
        <w:softHyphen/>
        <w:t>tionen ska registreras. Denna information ska bevaras och vara tillgänglig för kontroller</w:t>
      </w:r>
      <w:r w:rsidRPr="00FB5071">
        <w:softHyphen/>
        <w:t>ande myndigheter. Systemet ska inte gå att manipulera eller förändra utan att det går att upptäcka vid en kontroll (jfr. prop. 2006/07:105 s. 28).</w:t>
      </w:r>
    </w:p>
    <w:p w:rsidR="009266A6" w:rsidRPr="00FB5071" w:rsidRDefault="009266A6" w:rsidP="009266A6">
      <w:pPr>
        <w:spacing w:after="0" w:line="276" w:lineRule="auto"/>
      </w:pPr>
    </w:p>
    <w:p w:rsidR="009266A6" w:rsidRPr="00FB5071" w:rsidRDefault="009266A6" w:rsidP="009266A6">
      <w:pPr>
        <w:spacing w:after="0" w:line="276" w:lineRule="auto"/>
      </w:pPr>
      <w:r w:rsidRPr="00FB5071">
        <w:t>Enligt 39 kap. 7 § SFL ska all försäljning och annan löpande användning av ett kassaregister registreras i kassaregistret. Enligt 39 kap. 8 § SFL ska ett kassaregister på ett tillförlitligt sätt visa alla registre</w:t>
      </w:r>
      <w:r w:rsidRPr="00FB5071">
        <w:softHyphen/>
        <w:t>ringar som har gjorts samt programmeringar och inställningar som utgör behandlingshistorik enligt bokförings</w:t>
      </w:r>
      <w:r w:rsidRPr="00FB5071">
        <w:softHyphen/>
        <w:t>lagen (1999:1078). Av samma paragraf framgår att ett kassa</w:t>
      </w:r>
      <w:r w:rsidRPr="00FB5071">
        <w:softHyphen/>
        <w:t>register ska vara certifierat. Uppgifter som registreras i ett kassaregister enligt 39 kap. 7 § SFL kan dokumenteras antingen på kontrollremsa (pappersdokument) eller i journal</w:t>
      </w:r>
      <w:r w:rsidRPr="00FB5071">
        <w:softHyphen/>
        <w:t xml:space="preserve">minne (elektronisk form), 42 kap. 2 § SFL. </w:t>
      </w:r>
    </w:p>
    <w:p w:rsidR="009266A6" w:rsidRPr="00FB5071" w:rsidRDefault="009266A6" w:rsidP="009266A6">
      <w:pPr>
        <w:spacing w:after="0" w:line="276" w:lineRule="auto"/>
      </w:pPr>
    </w:p>
    <w:p w:rsidR="009266A6" w:rsidRPr="00FB5071" w:rsidRDefault="009266A6" w:rsidP="009266A6">
      <w:pPr>
        <w:spacing w:after="0" w:line="276" w:lineRule="auto"/>
      </w:pPr>
      <w:r w:rsidRPr="00FB5071">
        <w:t xml:space="preserve">För att uppnå den önskade säkerhetsnivån för skattekontrollen till en rimlig kostnadsnivå har Skatteverket valt en lösning som – genom en undantagsregel – innebär att de rättsliga kraven på kassaregister är uppfyllda med ett tillverkardeklarerat kassaregister som är anslutet </w:t>
      </w:r>
      <w:r w:rsidRPr="00FB5071">
        <w:lastRenderedPageBreak/>
        <w:t>till en certifierad kontrollenhet eller ett certifierat kontrollsystem. Bestämmelserna om till</w:t>
      </w:r>
      <w:r w:rsidR="000B7FC0">
        <w:softHyphen/>
      </w:r>
      <w:r w:rsidRPr="00FB5071">
        <w:t>verkardeklarerat kassaregister finns i Skatteverkets föreskrifter (SKVFS 2014:9) om krav på kassaregister. Bestämmelserna om kontrollenheten finns i Skatteverkets föreskrifter om kontroll</w:t>
      </w:r>
      <w:r w:rsidRPr="00FB5071">
        <w:softHyphen/>
        <w:t>enhet till kassaregister, SKVFS 2009:2 (omtryck SKVFS 2016:1). Bestämmelser om användning av kassa</w:t>
      </w:r>
      <w:r w:rsidRPr="00FB5071">
        <w:softHyphen/>
        <w:t>register finns i Skatteverkets föreskrifter (SKVFS 2014:10) om använd</w:t>
      </w:r>
      <w:r w:rsidRPr="00FB5071">
        <w:softHyphen/>
        <w:t xml:space="preserve">ning av kassaregister. I SKVFS 2020:9 finns bestämmelser om certifierat kontrollsystem till kassaregister. Nu föreslås föreskrifter om standardexport av data från journalminne, SKVFS 2020:Y. </w:t>
      </w:r>
    </w:p>
    <w:p w:rsidR="009266A6" w:rsidRPr="00FB5071" w:rsidRDefault="009266A6" w:rsidP="009266A6">
      <w:pPr>
        <w:spacing w:after="0" w:line="276" w:lineRule="auto"/>
      </w:pPr>
    </w:p>
    <w:p w:rsidR="009266A6" w:rsidRPr="00FB5071" w:rsidRDefault="009266A6" w:rsidP="009266A6">
      <w:pPr>
        <w:spacing w:after="0" w:line="276" w:lineRule="auto"/>
      </w:pPr>
      <w:r w:rsidRPr="00FB5071">
        <w:t>Enligt bokföringslagen (BFL) ska det för varje affärshändelse finnas en verifikation, 5 kap. 6 § första stycket BFL. Flera likartade affärshändelser får dokumenteras genom en gemen</w:t>
      </w:r>
      <w:r w:rsidR="000B7FC0">
        <w:softHyphen/>
      </w:r>
      <w:r w:rsidRPr="00FB5071">
        <w:t>sam verifikation. Vid försäljning av varor och tjänster mot kontant betalning får även inbetalningarna under en dags försäljning dokumenteras genom en gemensam verifikation. Den gemensamma verifikationen får då utgöras av uppgifter från en kassaapparat, kassa</w:t>
      </w:r>
      <w:r w:rsidRPr="00FB5071">
        <w:softHyphen/>
        <w:t>rapport eller annan uppgift som anger summan av mottagna betalningar (5 kap. 6 § tredje stycket BFL).</w:t>
      </w:r>
    </w:p>
    <w:p w:rsidR="009266A6" w:rsidRPr="00FB5071" w:rsidRDefault="009266A6" w:rsidP="009266A6">
      <w:pPr>
        <w:spacing w:after="0" w:line="276" w:lineRule="auto"/>
      </w:pPr>
    </w:p>
    <w:p w:rsidR="009266A6" w:rsidRPr="00FB5071" w:rsidRDefault="009266A6" w:rsidP="009266A6">
      <w:pPr>
        <w:spacing w:after="0" w:line="276" w:lineRule="auto"/>
      </w:pPr>
      <w:r w:rsidRPr="00FB5071">
        <w:t>Bokföringsnämnden har i sitt allmänna råd Bokföring BFNAR 2013:2 i punkt 6.7 uttalat att i företag som använder kassaregister ska den gemensamma verifikationen bestå av tömnings</w:t>
      </w:r>
      <w:r w:rsidRPr="00FB5071">
        <w:softHyphen/>
        <w:t>kvitton samt antingen kontrollremsor eller journalminnen. Bokföringsnämndens uttalande att journalminne utgör den gemensamma verifikationen enligt 5 kap. 6 § tredje stycket BFL innebär att journalminne ska ingå i underlaget för ett företags bok</w:t>
      </w:r>
      <w:r w:rsidRPr="00FB5071">
        <w:softHyphen/>
        <w:t xml:space="preserve">föring. Vid skattekontroll genom revision är det därför nödvändigt för intäktskontrollen att Skatteverket tar del av journalminne från kassaregister. Det finns ingen standard för hur olika kassaregister kan utforma ett journalminne. Det enda legala kravet är att kassaregistret ska registrera alla försäljningar och annan löpande användning (39 kap. 7 § SFL) och att kassaregistret på ett tillförlitligt sätt ska visa alla registreringar som har gjorts (39 kap. 8 § SFL). </w:t>
      </w:r>
    </w:p>
    <w:p w:rsidR="009266A6" w:rsidRPr="00FB5071" w:rsidRDefault="009266A6" w:rsidP="009266A6">
      <w:pPr>
        <w:spacing w:after="0" w:line="276" w:lineRule="auto"/>
      </w:pPr>
    </w:p>
    <w:p w:rsidR="009266A6" w:rsidRPr="001038A0" w:rsidRDefault="009266A6" w:rsidP="009266A6">
      <w:pPr>
        <w:spacing w:after="0" w:line="276" w:lineRule="auto"/>
        <w:rPr>
          <w:color w:val="FF0000"/>
        </w:rPr>
      </w:pPr>
      <w:r w:rsidRPr="00FB5071">
        <w:t>På marknaden finns det omkring 400 olika typer och modeller av kassaregister. Var och ett av dessa kassaregister kan ha olika system och metoder för att registrera uppgifter. I avsaknad av en enhetlig standard för att registrera uppgifter i journalminne och att kunna visa dessa vid en kontroll har Skatteverket en svår uppgift att granska dessa olika journal</w:t>
      </w:r>
      <w:r>
        <w:softHyphen/>
      </w:r>
      <w:r w:rsidRPr="00FB5071">
        <w:t>minnen. Detta är för</w:t>
      </w:r>
      <w:r w:rsidRPr="00FB5071">
        <w:softHyphen/>
        <w:t xml:space="preserve">svårande för skattekontrollen och det har länge funnits behov av enhetliga funktioner för att presentera uppgifter som registrerats i olika kassaregister. Sådana enhetliga funktioner </w:t>
      </w:r>
      <w:r w:rsidRPr="00942C25">
        <w:t>har branschen inte tagit fram och då detta är nödvändigt för en effektiv skattekontroll föreslår Skatteverket med denna remiss förslag till bestämmelser om standard</w:t>
      </w:r>
      <w:r w:rsidRPr="00942C25">
        <w:softHyphen/>
        <w:t xml:space="preserve">export av data från journalminne. Till saken hör också att Skatteverket påfallande ofta får propåer från tillverkare av kassaregister att Skatteverket ska ha bestämmelser om vilka uppgifter som ska finnas i ett journalminne. Förslaget till bestämmelser om vilken data som ska exporteras i XML-format löser enligt Skatteverket de frågor och problem som företagen </w:t>
      </w:r>
      <w:r w:rsidRPr="00942C25">
        <w:lastRenderedPageBreak/>
        <w:t>har. Bestäm</w:t>
      </w:r>
      <w:r w:rsidRPr="00942C25">
        <w:softHyphen/>
      </w:r>
      <w:r w:rsidRPr="00942C25">
        <w:softHyphen/>
        <w:t>melserna gäller enbart kassaregister som registrerar uppgifter i journal</w:t>
      </w:r>
      <w:r w:rsidRPr="00942C25">
        <w:softHyphen/>
        <w:t>minne. Med en funktion i ett kassaregister att data från journal</w:t>
      </w:r>
      <w:r w:rsidRPr="00942C25">
        <w:softHyphen/>
        <w:t xml:space="preserve">minne ska kunna exporteras på ett standardiserat sätt i formatet </w:t>
      </w:r>
      <w:r w:rsidRPr="00FB5071">
        <w:t>XML uppnås förutsätt</w:t>
      </w:r>
      <w:r w:rsidRPr="00FB5071">
        <w:softHyphen/>
        <w:t>ningar för att skatte</w:t>
      </w:r>
      <w:r w:rsidRPr="00FB5071">
        <w:softHyphen/>
        <w:t>kontrollen ska kunna ske på ett effektiv</w:t>
      </w:r>
      <w:r>
        <w:t>are sätt. Genom att uppgifterna</w:t>
      </w:r>
      <w:r w:rsidRPr="00FB5071">
        <w:t xml:space="preserve"> tas ut på ett standardiserat sätt ökar det säkerheten för att uppgifter från journalminne tas fram på ett korrekt och fullständigt sätt. Detta är en rättssäkerhetsfråga som är till gagn för företagen vars räkenskaper granskas i en skatterevision. Genom att uppgifter från journalminne tas ut genom en funktion innebär det också att tiden för Skatteverkets granskning och analys förkortas väsentligt. Det är till fördel för företagen som granskas, men också sett till skatte</w:t>
      </w:r>
      <w:r w:rsidRPr="00FB5071">
        <w:softHyphen/>
        <w:t xml:space="preserve">kontrollen i stort. </w:t>
      </w:r>
    </w:p>
    <w:p w:rsidR="009266A6" w:rsidRPr="00FB5071" w:rsidRDefault="009266A6" w:rsidP="009266A6">
      <w:pPr>
        <w:spacing w:after="0" w:line="276" w:lineRule="auto"/>
      </w:pPr>
    </w:p>
    <w:p w:rsidR="009266A6" w:rsidRPr="00FB5071" w:rsidRDefault="009266A6" w:rsidP="009266A6">
      <w:pPr>
        <w:pStyle w:val="Rubrik1"/>
        <w:numPr>
          <w:ilvl w:val="0"/>
          <w:numId w:val="0"/>
        </w:numPr>
        <w:spacing w:before="0" w:line="240" w:lineRule="auto"/>
        <w:rPr>
          <w:sz w:val="24"/>
        </w:rPr>
      </w:pPr>
      <w:r w:rsidRPr="00FB5071">
        <w:rPr>
          <w:sz w:val="24"/>
        </w:rPr>
        <w:t xml:space="preserve">Beskrivning av alternativa lösningar för det man vill uppnå och vilka effekterna blir om någon reglering inte kommer till stånd </w:t>
      </w:r>
    </w:p>
    <w:p w:rsidR="009266A6" w:rsidRPr="00FB5071" w:rsidRDefault="009266A6" w:rsidP="0086479F">
      <w:pPr>
        <w:pStyle w:val="Liststycke"/>
        <w:numPr>
          <w:ilvl w:val="0"/>
          <w:numId w:val="10"/>
        </w:numPr>
        <w:rPr>
          <w:rFonts w:ascii="Garamond" w:hAnsi="Garamond" w:cs="Calibri"/>
        </w:rPr>
      </w:pPr>
      <w:r w:rsidRPr="00FB5071">
        <w:rPr>
          <w:rFonts w:ascii="Garamond" w:hAnsi="Garamond" w:cs="Calibri"/>
        </w:rPr>
        <w:t xml:space="preserve">Jämför: 6 § 2 förordningen (2007:1244) om konsekvensutredning vid regelgivning. </w:t>
      </w:r>
    </w:p>
    <w:p w:rsidR="00E65181" w:rsidRPr="00E65181" w:rsidRDefault="00E65181" w:rsidP="00E65181">
      <w:pPr>
        <w:spacing w:line="276" w:lineRule="auto"/>
      </w:pPr>
      <w:r w:rsidRPr="00E65181">
        <w:t>Bestämmelser om kassaregister regleras i lag och genom Skatteverkets föreskrifter. Skatteverket äger sina föreskrifter och kan ändra dessa. Skatteverket har genom lagstiftningen av kassaregister en skyldighet att meddela föreskrifter om kassa</w:t>
      </w:r>
      <w:r w:rsidRPr="00E65181">
        <w:softHyphen/>
        <w:t xml:space="preserve">register. Skatteverket ska följa den tekniska utvecklingen och anpassa föreskrifterna efter marknadens behov och med beaktande av de kontrollskäl </w:t>
      </w:r>
      <w:r w:rsidR="002A25AB">
        <w:t>som bär upp bestämmelserna i lagstiftningen</w:t>
      </w:r>
      <w:r w:rsidRPr="00E65181">
        <w:t xml:space="preserve"> om kassa</w:t>
      </w:r>
      <w:r>
        <w:softHyphen/>
      </w:r>
      <w:r w:rsidRPr="00E65181">
        <w:t xml:space="preserve">register. </w:t>
      </w:r>
    </w:p>
    <w:p w:rsidR="009266A6" w:rsidRPr="00FB5071" w:rsidRDefault="00E65181" w:rsidP="009266A6">
      <w:pPr>
        <w:spacing w:line="276" w:lineRule="auto"/>
      </w:pPr>
      <w:r>
        <w:t>Skatteverket hade gärna sett att branschen tagit fram egna standardbestämmelser som anger hur data ska registreras på ett korrekt sätt i journalminne och att uppgifterna kan exporteras på ett standardiserat sätt. Skatteverket ser inte att det kommer fram några sådana bransch</w:t>
      </w:r>
      <w:r w:rsidR="002C11CC">
        <w:softHyphen/>
      </w:r>
      <w:r>
        <w:t xml:space="preserve">regler. Skatteverket har behov av att </w:t>
      </w:r>
      <w:r w:rsidR="002C11CC">
        <w:t>säkerställa att all data registreras i ett kassaregister och att dessa data kan tas ut på ett standardiserat sätt från journalminne. Detta förbättrar möjlig</w:t>
      </w:r>
      <w:r w:rsidR="00AC4206">
        <w:softHyphen/>
        <w:t>het</w:t>
      </w:r>
      <w:r w:rsidR="002C11CC">
        <w:t>en till en effektiv skattekontroll.</w:t>
      </w:r>
      <w:r>
        <w:t xml:space="preserve"> </w:t>
      </w:r>
    </w:p>
    <w:p w:rsidR="002C11CC" w:rsidRDefault="002C11CC" w:rsidP="002C11CC">
      <w:pPr>
        <w:pStyle w:val="Rubrik1"/>
        <w:numPr>
          <w:ilvl w:val="0"/>
          <w:numId w:val="0"/>
        </w:numPr>
        <w:spacing w:before="0" w:line="240" w:lineRule="auto"/>
        <w:rPr>
          <w:sz w:val="24"/>
        </w:rPr>
      </w:pPr>
      <w:r w:rsidRPr="002C11CC">
        <w:rPr>
          <w:sz w:val="24"/>
        </w:rPr>
        <w:t>Uppgifter om vilka som berörs av regleringen</w:t>
      </w:r>
    </w:p>
    <w:p w:rsidR="002C11CC" w:rsidRDefault="002C11CC" w:rsidP="0086479F">
      <w:pPr>
        <w:pStyle w:val="Liststycke"/>
        <w:numPr>
          <w:ilvl w:val="0"/>
          <w:numId w:val="10"/>
        </w:numPr>
        <w:rPr>
          <w:rFonts w:ascii="Garamond" w:hAnsi="Garamond" w:cs="Calibri"/>
        </w:rPr>
      </w:pPr>
      <w:r w:rsidRPr="002C11CC">
        <w:rPr>
          <w:rFonts w:ascii="Garamond" w:hAnsi="Garamond" w:cs="Calibri"/>
        </w:rPr>
        <w:t>Jämför: 6 § 3 förordningen (2007:1244) om konsek</w:t>
      </w:r>
      <w:r>
        <w:rPr>
          <w:rFonts w:ascii="Garamond" w:hAnsi="Garamond" w:cs="Calibri"/>
        </w:rPr>
        <w:t xml:space="preserve">vensutredning vid regelgivning. </w:t>
      </w:r>
    </w:p>
    <w:p w:rsidR="002C11CC" w:rsidRDefault="002C11CC" w:rsidP="008C758C">
      <w:pPr>
        <w:spacing w:after="0" w:line="276" w:lineRule="auto"/>
      </w:pPr>
      <w:r w:rsidRPr="002C11CC">
        <w:t xml:space="preserve">Förslagen till föreskrifter berör </w:t>
      </w:r>
      <w:r>
        <w:t xml:space="preserve">främst företag som tillverkar kassaregister. Det är alltifrån stora internationella tillverkare som tillverkar kassaregister för världsmarknaden och till mindre tillverkare som tillverkar särskilt anpassade kassaregister för ett fåtal företag i olika branscher med särskilda behov för kassaredovisningen och bokföringen. </w:t>
      </w:r>
      <w:r w:rsidR="002A25AB">
        <w:t xml:space="preserve">Förslaget berör också företagen som ska använda kassaregister. </w:t>
      </w:r>
    </w:p>
    <w:p w:rsidR="008C758C" w:rsidRDefault="008C758C" w:rsidP="008C758C">
      <w:pPr>
        <w:spacing w:after="0" w:line="276" w:lineRule="auto"/>
      </w:pPr>
    </w:p>
    <w:p w:rsidR="002A25AB" w:rsidRDefault="002A25AB">
      <w:pPr>
        <w:spacing w:line="276" w:lineRule="auto"/>
        <w:rPr>
          <w:rFonts w:asciiTheme="majorHAnsi" w:eastAsiaTheme="majorEastAsia" w:hAnsiTheme="majorHAnsi" w:cstheme="majorBidi"/>
          <w:b/>
          <w:bCs/>
          <w:szCs w:val="28"/>
        </w:rPr>
      </w:pPr>
      <w:r>
        <w:br w:type="page"/>
      </w:r>
    </w:p>
    <w:p w:rsidR="00E65181" w:rsidRPr="008C758C" w:rsidRDefault="00E65181" w:rsidP="00581C15">
      <w:pPr>
        <w:pStyle w:val="Rubrik1"/>
        <w:numPr>
          <w:ilvl w:val="0"/>
          <w:numId w:val="0"/>
        </w:numPr>
        <w:spacing w:before="0" w:line="240" w:lineRule="auto"/>
        <w:ind w:left="1134" w:hanging="1134"/>
        <w:rPr>
          <w:sz w:val="24"/>
        </w:rPr>
      </w:pPr>
      <w:r w:rsidRPr="008C758C">
        <w:rPr>
          <w:sz w:val="24"/>
        </w:rPr>
        <w:lastRenderedPageBreak/>
        <w:t>B</w:t>
      </w:r>
      <w:bookmarkStart w:id="1" w:name="_GoBack"/>
      <w:bookmarkEnd w:id="1"/>
      <w:r w:rsidRPr="008C758C">
        <w:rPr>
          <w:sz w:val="24"/>
        </w:rPr>
        <w:t xml:space="preserve">emyndigande </w:t>
      </w:r>
    </w:p>
    <w:p w:rsidR="00E65181" w:rsidRPr="00581C15" w:rsidRDefault="00E65181" w:rsidP="0086479F">
      <w:pPr>
        <w:pStyle w:val="Liststycke"/>
        <w:numPr>
          <w:ilvl w:val="0"/>
          <w:numId w:val="10"/>
        </w:numPr>
        <w:rPr>
          <w:rFonts w:ascii="Garamond" w:hAnsi="Garamond" w:cs="Calibri"/>
        </w:rPr>
      </w:pPr>
      <w:r w:rsidRPr="00581C15">
        <w:rPr>
          <w:rFonts w:ascii="Garamond" w:hAnsi="Garamond" w:cs="Calibri"/>
        </w:rPr>
        <w:t>Jämför: 6 § 4 förordningen (2007:1244) om konsekvensutredning vid regelgivning.</w:t>
      </w:r>
    </w:p>
    <w:p w:rsidR="00E65181" w:rsidRPr="00464FE1" w:rsidRDefault="00E65181" w:rsidP="00E65181">
      <w:pPr>
        <w:rPr>
          <w:rFonts w:ascii="Garamond" w:hAnsi="Garamond" w:cs="Calibri"/>
        </w:rPr>
      </w:pPr>
      <w:r w:rsidRPr="00464FE1">
        <w:rPr>
          <w:rFonts w:ascii="Garamond" w:hAnsi="Garamond" w:cs="Calibri"/>
        </w:rPr>
        <w:t>Skatteverkets bemyndigande att meddela föreskrifter om kassaregister finns i 9 kap. 2-3 §§ skatte</w:t>
      </w:r>
      <w:r w:rsidRPr="00464FE1">
        <w:rPr>
          <w:rFonts w:ascii="Garamond" w:hAnsi="Garamond" w:cs="Calibri"/>
        </w:rPr>
        <w:softHyphen/>
        <w:t>för</w:t>
      </w:r>
      <w:r w:rsidRPr="00464FE1">
        <w:rPr>
          <w:rFonts w:ascii="Garamond" w:hAnsi="Garamond" w:cs="Calibri"/>
        </w:rPr>
        <w:softHyphen/>
        <w:t xml:space="preserve">farandeförordningen (2011:1261). </w:t>
      </w:r>
    </w:p>
    <w:p w:rsidR="00E65181" w:rsidRPr="008C758C" w:rsidRDefault="00E65181" w:rsidP="00581C15">
      <w:pPr>
        <w:pStyle w:val="Rubrik1"/>
        <w:numPr>
          <w:ilvl w:val="0"/>
          <w:numId w:val="0"/>
        </w:numPr>
        <w:spacing w:before="0" w:line="240" w:lineRule="auto"/>
        <w:rPr>
          <w:sz w:val="24"/>
        </w:rPr>
      </w:pPr>
      <w:r w:rsidRPr="008C758C">
        <w:rPr>
          <w:sz w:val="24"/>
        </w:rPr>
        <w:t>Uppgifter om vilka kostnadsmässiga och andra konsekvenser regleringen medför och en jämförelse av konsekvenserna för övervägda reglerings</w:t>
      </w:r>
      <w:r w:rsidR="00581C15">
        <w:rPr>
          <w:sz w:val="24"/>
        </w:rPr>
        <w:softHyphen/>
      </w:r>
      <w:r w:rsidRPr="008C758C">
        <w:rPr>
          <w:sz w:val="24"/>
        </w:rPr>
        <w:t xml:space="preserve">alternativ </w:t>
      </w:r>
    </w:p>
    <w:p w:rsidR="008C758C" w:rsidRPr="00581C15" w:rsidRDefault="00E65181" w:rsidP="0086479F">
      <w:pPr>
        <w:pStyle w:val="Liststycke"/>
        <w:numPr>
          <w:ilvl w:val="0"/>
          <w:numId w:val="10"/>
        </w:numPr>
        <w:spacing w:after="0" w:line="276" w:lineRule="auto"/>
        <w:rPr>
          <w:rFonts w:ascii="Garamond" w:hAnsi="Garamond" w:cs="Calibri"/>
        </w:rPr>
      </w:pPr>
      <w:r w:rsidRPr="00581C15">
        <w:rPr>
          <w:rFonts w:ascii="Garamond" w:hAnsi="Garamond" w:cs="Calibri"/>
        </w:rPr>
        <w:t xml:space="preserve">Jämför: 6 § 5 förordningen (2007:1244) om konsekvensutredning vid regelgivning. </w:t>
      </w:r>
      <w:r w:rsidRPr="00581C15">
        <w:rPr>
          <w:rFonts w:ascii="Times New Roman" w:hAnsi="Times New Roman"/>
          <w:szCs w:val="24"/>
        </w:rPr>
        <w:br/>
      </w:r>
    </w:p>
    <w:p w:rsidR="008C758C" w:rsidRDefault="008C758C" w:rsidP="008C758C">
      <w:pPr>
        <w:spacing w:after="0" w:line="276" w:lineRule="auto"/>
        <w:rPr>
          <w:rFonts w:ascii="Garamond" w:hAnsi="Garamond" w:cs="Calibri"/>
        </w:rPr>
      </w:pPr>
      <w:r>
        <w:rPr>
          <w:rFonts w:ascii="Garamond" w:hAnsi="Garamond" w:cs="Calibri"/>
        </w:rPr>
        <w:t xml:space="preserve">Företag som tillverkar kassaregister där uppgifter registreras i ett journalminne behöver ändra sina kassaregister så att </w:t>
      </w:r>
      <w:r w:rsidR="00581C15">
        <w:rPr>
          <w:rFonts w:ascii="Garamond" w:hAnsi="Garamond" w:cs="Calibri"/>
        </w:rPr>
        <w:t>de</w:t>
      </w:r>
      <w:r>
        <w:rPr>
          <w:rFonts w:ascii="Garamond" w:hAnsi="Garamond" w:cs="Calibri"/>
        </w:rPr>
        <w:t xml:space="preserve"> får en funktion att kunna exportera data </w:t>
      </w:r>
      <w:r w:rsidR="00AC4206">
        <w:rPr>
          <w:rFonts w:ascii="Garamond" w:hAnsi="Garamond" w:cs="Calibri"/>
        </w:rPr>
        <w:t xml:space="preserve">från </w:t>
      </w:r>
      <w:r>
        <w:rPr>
          <w:rFonts w:ascii="Garamond" w:hAnsi="Garamond" w:cs="Calibri"/>
        </w:rPr>
        <w:t xml:space="preserve">journalminne i XML-format i enlighet med Skatteverkets föreskrifter. Detta är </w:t>
      </w:r>
      <w:r w:rsidR="00581C15">
        <w:rPr>
          <w:rFonts w:ascii="Garamond" w:hAnsi="Garamond" w:cs="Calibri"/>
        </w:rPr>
        <w:t xml:space="preserve">en </w:t>
      </w:r>
      <w:r>
        <w:rPr>
          <w:rFonts w:ascii="Garamond" w:hAnsi="Garamond" w:cs="Calibri"/>
        </w:rPr>
        <w:t xml:space="preserve">programvaruändring och kostnaden för detta varierar stort mellan olika företag. Det är inte ändamålsenligt att Skatteverket gör en uppskattning av vad en sådan programvaruändring kan komma att kosta i kronor. Till saken hör </w:t>
      </w:r>
      <w:r w:rsidR="00AC4206">
        <w:rPr>
          <w:rFonts w:ascii="Garamond" w:hAnsi="Garamond" w:cs="Calibri"/>
        </w:rPr>
        <w:t xml:space="preserve">dock </w:t>
      </w:r>
      <w:r>
        <w:rPr>
          <w:rFonts w:ascii="Garamond" w:hAnsi="Garamond" w:cs="Calibri"/>
        </w:rPr>
        <w:t>att programvaruförän</w:t>
      </w:r>
      <w:r w:rsidR="00581C15">
        <w:rPr>
          <w:rFonts w:ascii="Garamond" w:hAnsi="Garamond" w:cs="Calibri"/>
        </w:rPr>
        <w:t xml:space="preserve">dringar är något som är mycket frekvent hos tillverkare av kassaregister. Många av de programvaruändringar som har tillkommit under årens lopp har i många fall inte lett till att kassaregister blivit dyrare. Tvärtom är det så att marknaden har tagit fram allt mer avancerade kassaregister till lägre priser. Prisbilden på kassaregister har under flera år varit sjunkande. Funktionskravet med export av data från journalminne är ingen komplicerad funktion att införa och Skatteverket gör bedömningen att det tillkommande kravet endast i begränsad omfattning kommer att vara prishöjande. </w:t>
      </w:r>
      <w:r w:rsidR="002A25AB">
        <w:rPr>
          <w:rFonts w:ascii="Garamond" w:hAnsi="Garamond" w:cs="Calibri"/>
        </w:rPr>
        <w:t xml:space="preserve">Inte heller förslaget om att ta bort undantaget från att alla uppgifter ska registreras i ett kassaregister bör medföra några väsentliga åtgärder från tillverkare som medför någon påtaglig effekt på prisbilden av kassaregister. Detsamma gäller ändringen att ett kassaregister med kontrollenhet enbart ska kunna registrera en retur eller ta fram en kvittokopia om kassaregistret inte får en kontrollkod från ansluten kontrollenhet. </w:t>
      </w:r>
    </w:p>
    <w:p w:rsidR="00581C15" w:rsidRDefault="00581C15" w:rsidP="008C758C">
      <w:pPr>
        <w:spacing w:after="0" w:line="276" w:lineRule="auto"/>
        <w:rPr>
          <w:rFonts w:ascii="Garamond" w:hAnsi="Garamond" w:cs="Calibri"/>
        </w:rPr>
      </w:pPr>
    </w:p>
    <w:p w:rsidR="00E65181" w:rsidRDefault="00581C15" w:rsidP="005C09EC">
      <w:pPr>
        <w:spacing w:after="0" w:line="276" w:lineRule="auto"/>
      </w:pPr>
      <w:r>
        <w:rPr>
          <w:rFonts w:ascii="Garamond" w:hAnsi="Garamond" w:cs="Calibri"/>
        </w:rPr>
        <w:t xml:space="preserve">Några andra konsekvenser än att kassaregister kan bli något dyrare än utan funktionskravet med standardexport kan Skatteverket inte se. </w:t>
      </w:r>
      <w:r w:rsidR="00E65181" w:rsidRPr="00464FE1">
        <w:t xml:space="preserve">Skatteverket har inte övervägt något alternativ till </w:t>
      </w:r>
      <w:r>
        <w:t>bestämmelser om standardexport av data från journalminne.</w:t>
      </w:r>
      <w:r w:rsidR="00E65181" w:rsidRPr="00464FE1">
        <w:t xml:space="preserve"> </w:t>
      </w:r>
    </w:p>
    <w:p w:rsidR="005C09EC" w:rsidRPr="005C09EC" w:rsidRDefault="005C09EC" w:rsidP="005C09EC">
      <w:pPr>
        <w:spacing w:after="0" w:line="276" w:lineRule="auto"/>
        <w:rPr>
          <w:rFonts w:ascii="Garamond" w:hAnsi="Garamond" w:cs="Calibri"/>
        </w:rPr>
      </w:pPr>
    </w:p>
    <w:p w:rsidR="00E65181" w:rsidRPr="00581C15" w:rsidRDefault="00E65181" w:rsidP="00581C15">
      <w:pPr>
        <w:pStyle w:val="Rubrik1"/>
        <w:numPr>
          <w:ilvl w:val="0"/>
          <w:numId w:val="0"/>
        </w:numPr>
        <w:spacing w:before="0" w:line="240" w:lineRule="auto"/>
        <w:rPr>
          <w:sz w:val="24"/>
        </w:rPr>
      </w:pPr>
      <w:r w:rsidRPr="00581C15">
        <w:rPr>
          <w:sz w:val="24"/>
        </w:rPr>
        <w:t>Bedömning av om regleringen överensstämmer med eller går utöver de skyldigheter som följer av Sveriges anslutning till Europeiska unionen</w:t>
      </w:r>
    </w:p>
    <w:p w:rsidR="00E65181" w:rsidRPr="00581C15" w:rsidRDefault="00E65181" w:rsidP="0086479F">
      <w:pPr>
        <w:pStyle w:val="Liststycke"/>
        <w:numPr>
          <w:ilvl w:val="0"/>
          <w:numId w:val="10"/>
        </w:numPr>
        <w:spacing w:line="276" w:lineRule="auto"/>
        <w:rPr>
          <w:rFonts w:ascii="Garamond" w:hAnsi="Garamond" w:cs="Calibri"/>
        </w:rPr>
      </w:pPr>
      <w:r w:rsidRPr="00581C15">
        <w:rPr>
          <w:rFonts w:ascii="Garamond" w:hAnsi="Garamond" w:cs="Calibri"/>
        </w:rPr>
        <w:t>Jämför: 6 § 6 förordningen (2007:1244) om konsekvensutredning vid regelgivning.</w:t>
      </w:r>
    </w:p>
    <w:p w:rsidR="002C11CC" w:rsidRDefault="002C11CC" w:rsidP="002C11CC">
      <w:pPr>
        <w:spacing w:line="276" w:lineRule="auto"/>
      </w:pPr>
      <w:r w:rsidRPr="00FB5071">
        <w:t xml:space="preserve">De föreslagna bestämmelserna omfattas av anmälningsskyldigheten enligt Europaparlamentets och rådets direktiv (EU) 2015/1535 av den 9 september 2015 om ett informationsförfarande beträffande tekniska föreskrifter och beträffande föreskrifter för </w:t>
      </w:r>
      <w:r w:rsidRPr="00FB5071">
        <w:lastRenderedPageBreak/>
        <w:t>informationssamhällets tjänster. Anmälan av de föreslagna föreskrifterna till Europeiska kommissionen gör Skatteverket genom Kommerskollegium. Anmälan görs efter remissen och konsekvensutredningen kan komma att ändras med anledning av inkomna remiss</w:t>
      </w:r>
      <w:r w:rsidRPr="00FB5071">
        <w:softHyphen/>
        <w:t xml:space="preserve">synpunkter. Information om anmälan av tekniska föreskrifter till EU finns på Kommerskollegiums webbplats, </w:t>
      </w:r>
      <w:hyperlink r:id="rId13" w:history="1">
        <w:r w:rsidRPr="00FB5071">
          <w:rPr>
            <w:rStyle w:val="Hyperlnk"/>
          </w:rPr>
          <w:t>https://www.kommerskollegium.se/eu-ratten/Myndigheter-och-kommuner/tekniska-foreskrifter/</w:t>
        </w:r>
      </w:hyperlink>
      <w:r w:rsidRPr="00FB5071">
        <w:t>.</w:t>
      </w:r>
    </w:p>
    <w:p w:rsidR="00E65181" w:rsidRPr="001E1226" w:rsidRDefault="00E65181" w:rsidP="001E1226">
      <w:pPr>
        <w:pStyle w:val="Rubrik1"/>
        <w:numPr>
          <w:ilvl w:val="0"/>
          <w:numId w:val="0"/>
        </w:numPr>
        <w:spacing w:before="0" w:line="240" w:lineRule="auto"/>
        <w:rPr>
          <w:sz w:val="24"/>
        </w:rPr>
      </w:pPr>
      <w:r w:rsidRPr="001E1226">
        <w:rPr>
          <w:sz w:val="24"/>
        </w:rPr>
        <w:t>Bedömning av om särskilda hänsyn behöver tas när det gäller tidpunkten för ikraftträdande och om det finns behov av speciella informationsinsatser</w:t>
      </w:r>
    </w:p>
    <w:p w:rsidR="00E65181" w:rsidRPr="001E1226" w:rsidRDefault="00E65181" w:rsidP="0086479F">
      <w:pPr>
        <w:pStyle w:val="Liststycke"/>
        <w:numPr>
          <w:ilvl w:val="0"/>
          <w:numId w:val="10"/>
        </w:numPr>
        <w:spacing w:line="276" w:lineRule="auto"/>
        <w:rPr>
          <w:rFonts w:ascii="Garamond" w:hAnsi="Garamond" w:cs="Calibri"/>
        </w:rPr>
      </w:pPr>
      <w:r w:rsidRPr="001E1226">
        <w:rPr>
          <w:rFonts w:ascii="Garamond" w:hAnsi="Garamond" w:cs="Calibri"/>
        </w:rPr>
        <w:t>Jämför: 6 § 7 förordningen (2007:1244) om konsekvensutredning vid regelgivning.</w:t>
      </w:r>
    </w:p>
    <w:p w:rsidR="00E65181" w:rsidRPr="001E1226" w:rsidRDefault="001E1226" w:rsidP="001E1226">
      <w:pPr>
        <w:spacing w:line="276" w:lineRule="auto"/>
      </w:pPr>
      <w:r>
        <w:t xml:space="preserve">Skatteverket </w:t>
      </w:r>
      <w:r w:rsidR="0025540A">
        <w:t xml:space="preserve">gör </w:t>
      </w:r>
      <w:r>
        <w:t>bedömningen att särskild hänsyn behöver tas när det gäller ikraft</w:t>
      </w:r>
      <w:r w:rsidR="00136D47">
        <w:softHyphen/>
      </w:r>
      <w:r>
        <w:t xml:space="preserve">trädandet. Skatteverket föreslår också övergångsbestämmelser såväl till tillverkare av kassaregister som </w:t>
      </w:r>
      <w:r w:rsidR="005C09EC">
        <w:t xml:space="preserve">till </w:t>
      </w:r>
      <w:r>
        <w:t xml:space="preserve">användare av kassaregister. Särskilda informationsinsatser kan behövas till tillverkare </w:t>
      </w:r>
      <w:r w:rsidR="0025540A">
        <w:t>av</w:t>
      </w:r>
      <w:r>
        <w:t xml:space="preserve"> kassaregister. Sådana informationsinsatser kan Skatteverket rikta direkt till enskilda till</w:t>
      </w:r>
      <w:r w:rsidR="0025540A">
        <w:softHyphen/>
      </w:r>
      <w:r>
        <w:t>verkare av kassaregister. Informationsinsatser kan också göras genom bransch</w:t>
      </w:r>
      <w:r w:rsidR="005C09EC">
        <w:softHyphen/>
      </w:r>
      <w:r>
        <w:t xml:space="preserve">organisationer. </w:t>
      </w:r>
    </w:p>
    <w:p w:rsidR="00E65181" w:rsidRPr="001E1226" w:rsidRDefault="00E65181" w:rsidP="001E1226">
      <w:pPr>
        <w:pStyle w:val="Rubrik1"/>
        <w:numPr>
          <w:ilvl w:val="0"/>
          <w:numId w:val="0"/>
        </w:numPr>
        <w:spacing w:before="0" w:line="240" w:lineRule="auto"/>
        <w:rPr>
          <w:sz w:val="24"/>
        </w:rPr>
      </w:pPr>
      <w:r w:rsidRPr="001E1226">
        <w:rPr>
          <w:sz w:val="24"/>
        </w:rPr>
        <w:t>Beskrivning av antalet företag som berörs, vilka branscher företagen är verksamma i samt storleken på företagen</w:t>
      </w:r>
    </w:p>
    <w:p w:rsidR="00E65181" w:rsidRPr="00136D47" w:rsidRDefault="00E65181" w:rsidP="0086479F">
      <w:pPr>
        <w:pStyle w:val="Liststycke"/>
        <w:numPr>
          <w:ilvl w:val="0"/>
          <w:numId w:val="10"/>
        </w:numPr>
        <w:spacing w:line="276" w:lineRule="auto"/>
        <w:rPr>
          <w:rFonts w:ascii="Garamond" w:hAnsi="Garamond" w:cs="Calibri"/>
        </w:rPr>
      </w:pPr>
      <w:r w:rsidRPr="00136D47">
        <w:rPr>
          <w:rFonts w:ascii="Garamond" w:hAnsi="Garamond" w:cs="Calibri"/>
        </w:rPr>
        <w:t>Jämför: 7 § 1 förordningen (2007:1244) om konsekvensutredning vid regelgivning.</w:t>
      </w:r>
    </w:p>
    <w:p w:rsidR="00E65181" w:rsidRPr="00464FE1" w:rsidRDefault="00E65181" w:rsidP="00E65181">
      <w:pPr>
        <w:spacing w:line="276" w:lineRule="auto"/>
        <w:rPr>
          <w:rFonts w:ascii="Garamond" w:hAnsi="Garamond"/>
        </w:rPr>
      </w:pPr>
      <w:r w:rsidRPr="00464FE1">
        <w:rPr>
          <w:rFonts w:ascii="Garamond" w:hAnsi="Garamond"/>
        </w:rPr>
        <w:t>Företag som omfattas av bestämmelserna om kassaregister ska enligt 7 kap. 3-4 §§ SFL anmäla sina kassaregister till Skatteverket. Anmälan kan göras på Skatteverkets webbplats. Skatteverket har tillgång till uppgifter om vilka enskilda företag som har anmält innehav av kassaregister med tillhörande kontroll</w:t>
      </w:r>
      <w:r w:rsidR="001E1226">
        <w:rPr>
          <w:rFonts w:ascii="Garamond" w:hAnsi="Garamond"/>
        </w:rPr>
        <w:softHyphen/>
      </w:r>
      <w:r w:rsidRPr="00464FE1">
        <w:rPr>
          <w:rFonts w:ascii="Garamond" w:hAnsi="Garamond"/>
        </w:rPr>
        <w:t xml:space="preserve">enhet. </w:t>
      </w:r>
    </w:p>
    <w:p w:rsidR="00E65181" w:rsidRPr="00464FE1" w:rsidRDefault="001E1226" w:rsidP="00E65181">
      <w:r>
        <w:t xml:space="preserve">Per den 12 december 2020 </w:t>
      </w:r>
      <w:r w:rsidR="00E65181" w:rsidRPr="00464FE1">
        <w:t>fanns det 8</w:t>
      </w:r>
      <w:r>
        <w:t xml:space="preserve">8 709 </w:t>
      </w:r>
      <w:r w:rsidR="00E65181" w:rsidRPr="00464FE1">
        <w:t>företag som hade minst ett kassaregister. D</w:t>
      </w:r>
      <w:r>
        <w:t>essa företag hade totalt 163 892</w:t>
      </w:r>
      <w:r w:rsidR="00E65181" w:rsidRPr="00464FE1">
        <w:t xml:space="preserve"> kassaregister. Detta är fördelat enligt följande:</w:t>
      </w:r>
    </w:p>
    <w:p w:rsidR="00E65181" w:rsidRPr="00464FE1" w:rsidRDefault="00E65181" w:rsidP="0086479F">
      <w:pPr>
        <w:pStyle w:val="Liststycke"/>
        <w:numPr>
          <w:ilvl w:val="0"/>
          <w:numId w:val="11"/>
        </w:numPr>
        <w:spacing w:after="160"/>
      </w:pPr>
      <w:r w:rsidRPr="00464FE1">
        <w:t>60</w:t>
      </w:r>
      <w:r w:rsidR="001E1226">
        <w:t xml:space="preserve"> 062 </w:t>
      </w:r>
      <w:r w:rsidRPr="00464FE1">
        <w:t>företag har ett kassaregister</w:t>
      </w:r>
      <w:r w:rsidRPr="00464FE1">
        <w:tab/>
      </w:r>
    </w:p>
    <w:p w:rsidR="00E65181" w:rsidRPr="00464FE1" w:rsidRDefault="00E65181" w:rsidP="0086479F">
      <w:pPr>
        <w:pStyle w:val="Liststycke"/>
        <w:numPr>
          <w:ilvl w:val="0"/>
          <w:numId w:val="11"/>
        </w:numPr>
        <w:spacing w:after="160"/>
      </w:pPr>
      <w:r w:rsidRPr="00464FE1">
        <w:t>21</w:t>
      </w:r>
      <w:r w:rsidR="001E1226">
        <w:t xml:space="preserve"> 773 </w:t>
      </w:r>
      <w:r w:rsidRPr="00464FE1">
        <w:t>företag har 2-3 kassaregister</w:t>
      </w:r>
    </w:p>
    <w:p w:rsidR="00E65181" w:rsidRPr="00464FE1" w:rsidRDefault="001E1226" w:rsidP="0086479F">
      <w:pPr>
        <w:pStyle w:val="Liststycke"/>
        <w:numPr>
          <w:ilvl w:val="0"/>
          <w:numId w:val="11"/>
        </w:numPr>
        <w:spacing w:after="160"/>
      </w:pPr>
      <w:r>
        <w:t xml:space="preserve">5 619 </w:t>
      </w:r>
      <w:r w:rsidR="00E65181" w:rsidRPr="00464FE1">
        <w:t>företag har 4-9 kassaregister</w:t>
      </w:r>
      <w:r w:rsidR="00E65181" w:rsidRPr="00464FE1">
        <w:tab/>
      </w:r>
    </w:p>
    <w:p w:rsidR="00E65181" w:rsidRPr="00464FE1" w:rsidRDefault="001E1226" w:rsidP="0086479F">
      <w:pPr>
        <w:pStyle w:val="Liststycke"/>
        <w:numPr>
          <w:ilvl w:val="0"/>
          <w:numId w:val="11"/>
        </w:numPr>
        <w:spacing w:after="160"/>
      </w:pPr>
      <w:r>
        <w:t xml:space="preserve">1 254 </w:t>
      </w:r>
      <w:r w:rsidR="00E65181" w:rsidRPr="00464FE1">
        <w:t>företag har 10 eller fler kassaregister</w:t>
      </w:r>
    </w:p>
    <w:p w:rsidR="00E65181" w:rsidRPr="00464FE1" w:rsidRDefault="00E65181" w:rsidP="00E65181">
      <w:r w:rsidRPr="00464FE1">
        <w:t xml:space="preserve">Största branscher med kassaregister:  </w:t>
      </w:r>
    </w:p>
    <w:p w:rsidR="00E65181" w:rsidRPr="00464FE1" w:rsidRDefault="00E65181" w:rsidP="0086479F">
      <w:pPr>
        <w:pStyle w:val="Liststycke"/>
        <w:numPr>
          <w:ilvl w:val="0"/>
          <w:numId w:val="12"/>
        </w:numPr>
        <w:spacing w:after="160"/>
      </w:pPr>
      <w:r w:rsidRPr="00464FE1">
        <w:t xml:space="preserve">Hår-, kropps- och skönhetsvård:  23 </w:t>
      </w:r>
      <w:r w:rsidR="001E1226">
        <w:t>709</w:t>
      </w:r>
      <w:r w:rsidRPr="00464FE1">
        <w:t xml:space="preserve"> kass</w:t>
      </w:r>
      <w:r w:rsidR="001E1226">
        <w:t>aregister fördelat på 18 813</w:t>
      </w:r>
      <w:r w:rsidRPr="00464FE1">
        <w:t xml:space="preserve"> företag. </w:t>
      </w:r>
    </w:p>
    <w:p w:rsidR="00E65181" w:rsidRPr="00464FE1" w:rsidRDefault="00E65181" w:rsidP="0086479F">
      <w:pPr>
        <w:pStyle w:val="Liststycke"/>
        <w:numPr>
          <w:ilvl w:val="0"/>
          <w:numId w:val="12"/>
        </w:numPr>
        <w:spacing w:after="160"/>
      </w:pPr>
      <w:r w:rsidRPr="00464FE1">
        <w:t>Hotell- och r</w:t>
      </w:r>
      <w:r w:rsidR="001E1226">
        <w:t>estaurangverksamhet: 51 917</w:t>
      </w:r>
      <w:r w:rsidRPr="00464FE1">
        <w:t xml:space="preserve"> kassaregister fördelat på 22 </w:t>
      </w:r>
      <w:r w:rsidR="001E1226">
        <w:t>208</w:t>
      </w:r>
      <w:r w:rsidRPr="00464FE1">
        <w:t xml:space="preserve"> företag</w:t>
      </w:r>
    </w:p>
    <w:p w:rsidR="00E65181" w:rsidRPr="00464FE1" w:rsidRDefault="00E65181" w:rsidP="0086479F">
      <w:pPr>
        <w:pStyle w:val="Liststycke"/>
        <w:numPr>
          <w:ilvl w:val="0"/>
          <w:numId w:val="12"/>
        </w:numPr>
        <w:spacing w:after="160"/>
      </w:pPr>
      <w:r w:rsidRPr="00464FE1">
        <w:t>Handel: 43 7</w:t>
      </w:r>
      <w:r w:rsidR="005C09EC">
        <w:t>81</w:t>
      </w:r>
      <w:r w:rsidRPr="00464FE1">
        <w:t xml:space="preserve"> </w:t>
      </w:r>
      <w:r w:rsidR="005C09EC">
        <w:t>kassaregister fördelat på 23 299</w:t>
      </w:r>
      <w:r w:rsidRPr="00464FE1">
        <w:t xml:space="preserve"> företag.</w:t>
      </w:r>
    </w:p>
    <w:p w:rsidR="00E65181" w:rsidRPr="00464FE1" w:rsidRDefault="00E65181" w:rsidP="00E65181">
      <w:r w:rsidRPr="00464FE1">
        <w:t xml:space="preserve">Övriga uppgifter: </w:t>
      </w:r>
    </w:p>
    <w:p w:rsidR="00E65181" w:rsidRPr="00464FE1" w:rsidRDefault="00E65181" w:rsidP="0086479F">
      <w:pPr>
        <w:pStyle w:val="Liststycke"/>
        <w:numPr>
          <w:ilvl w:val="0"/>
          <w:numId w:val="13"/>
        </w:numPr>
        <w:spacing w:after="160"/>
      </w:pPr>
      <w:r w:rsidRPr="00464FE1">
        <w:t>De</w:t>
      </w:r>
      <w:r w:rsidR="005C09EC">
        <w:t>t är kvinnlig major</w:t>
      </w:r>
      <w:r w:rsidR="0025540A">
        <w:t>itet i 44 515 företag (av 88 709</w:t>
      </w:r>
      <w:r w:rsidRPr="00464FE1">
        <w:t xml:space="preserve"> företag). </w:t>
      </w:r>
    </w:p>
    <w:p w:rsidR="00E65181" w:rsidRPr="00464FE1" w:rsidRDefault="005C09EC" w:rsidP="0086479F">
      <w:pPr>
        <w:pStyle w:val="Liststycke"/>
        <w:numPr>
          <w:ilvl w:val="0"/>
          <w:numId w:val="13"/>
        </w:numPr>
        <w:spacing w:after="160"/>
      </w:pPr>
      <w:r>
        <w:t>35 916</w:t>
      </w:r>
      <w:r w:rsidR="00E65181" w:rsidRPr="00464FE1">
        <w:t xml:space="preserve"> företag (av 8</w:t>
      </w:r>
      <w:r>
        <w:t>8 709</w:t>
      </w:r>
      <w:r w:rsidR="00E65181" w:rsidRPr="00464FE1">
        <w:t xml:space="preserve"> företag) har inga anställda. </w:t>
      </w:r>
    </w:p>
    <w:p w:rsidR="00E65181" w:rsidRPr="00464FE1" w:rsidRDefault="005C09EC" w:rsidP="0086479F">
      <w:pPr>
        <w:pStyle w:val="Liststycke"/>
        <w:numPr>
          <w:ilvl w:val="0"/>
          <w:numId w:val="13"/>
        </w:numPr>
        <w:spacing w:after="160"/>
      </w:pPr>
      <w:r>
        <w:t xml:space="preserve">Av de 88 709 </w:t>
      </w:r>
      <w:r w:rsidR="00E65181" w:rsidRPr="00464FE1">
        <w:t>företagen är 3</w:t>
      </w:r>
      <w:r>
        <w:t xml:space="preserve">1 345 </w:t>
      </w:r>
      <w:r w:rsidR="00E65181" w:rsidRPr="00464FE1">
        <w:t>enskild näringsverksamhet</w:t>
      </w:r>
      <w:r w:rsidR="0025540A">
        <w:t>.</w:t>
      </w:r>
      <w:r w:rsidR="00E65181" w:rsidRPr="00464FE1">
        <w:t xml:space="preserve"> </w:t>
      </w:r>
    </w:p>
    <w:p w:rsidR="005C09EC" w:rsidRDefault="00E65181" w:rsidP="005C09EC">
      <w:pPr>
        <w:spacing w:line="276" w:lineRule="auto"/>
        <w:rPr>
          <w:rFonts w:ascii="Garamond" w:hAnsi="Garamond"/>
        </w:rPr>
      </w:pPr>
      <w:r w:rsidRPr="00464FE1">
        <w:rPr>
          <w:rFonts w:ascii="Garamond" w:hAnsi="Garamond"/>
        </w:rPr>
        <w:lastRenderedPageBreak/>
        <w:t xml:space="preserve">I </w:t>
      </w:r>
      <w:r w:rsidR="00136D47">
        <w:rPr>
          <w:rFonts w:ascii="Garamond" w:hAnsi="Garamond"/>
        </w:rPr>
        <w:t>december</w:t>
      </w:r>
      <w:r w:rsidRPr="00464FE1">
        <w:rPr>
          <w:rFonts w:ascii="Garamond" w:hAnsi="Garamond"/>
        </w:rPr>
        <w:t xml:space="preserve"> 2020 är anta</w:t>
      </w:r>
      <w:r w:rsidR="00136D47">
        <w:rPr>
          <w:rFonts w:ascii="Garamond" w:hAnsi="Garamond"/>
        </w:rPr>
        <w:t>let anmälda kontrollenheter 146 214</w:t>
      </w:r>
      <w:r w:rsidRPr="00464FE1">
        <w:rPr>
          <w:rFonts w:ascii="Garamond" w:hAnsi="Garamond"/>
        </w:rPr>
        <w:t>. Anledningen till att antalet kontrollenheter är lägre än antalet kassa</w:t>
      </w:r>
      <w:r w:rsidRPr="00464FE1">
        <w:rPr>
          <w:rFonts w:ascii="Garamond" w:hAnsi="Garamond"/>
        </w:rPr>
        <w:softHyphen/>
        <w:t>register (</w:t>
      </w:r>
      <w:r w:rsidRPr="00464FE1">
        <w:t>16</w:t>
      </w:r>
      <w:r w:rsidR="005C09EC">
        <w:t>3 892</w:t>
      </w:r>
      <w:r w:rsidRPr="00464FE1">
        <w:t xml:space="preserve">) </w:t>
      </w:r>
      <w:r w:rsidRPr="00464FE1">
        <w:rPr>
          <w:rFonts w:ascii="Garamond" w:hAnsi="Garamond"/>
        </w:rPr>
        <w:t xml:space="preserve">beror på att företag kan ha en kontrollenhet som kan betjäna mer än ett kassaregister. </w:t>
      </w:r>
    </w:p>
    <w:p w:rsidR="00E65181" w:rsidRPr="00464FE1" w:rsidRDefault="00E65181" w:rsidP="00E65181">
      <w:pPr>
        <w:spacing w:line="276" w:lineRule="auto"/>
      </w:pPr>
      <w:r w:rsidRPr="00464FE1">
        <w:t>På Skatteverkets webbplats publiceras en förteckning över olika modeller av kassaregister som är tillverkar</w:t>
      </w:r>
      <w:r w:rsidRPr="00464FE1">
        <w:softHyphen/>
        <w:t>deklarerade. I juni 2020 fanns det ca 400 företag som tillverkar kassaregister. Alla dessa företag är inte längre till</w:t>
      </w:r>
      <w:r w:rsidRPr="00464FE1">
        <w:softHyphen/>
        <w:t>verkare av kassaregister. Antalet modeller av kassaregister är drygt 1 300 st. Dessa företag kan vara relativt små företag som tillverkar skräddarsydda kassaregister till ett fåtal företag eller till en kategori av företag i olika branscher. Det handlar också om stora multinationella företag som tillverkar kassaregister avsedda för världsmark</w:t>
      </w:r>
      <w:r w:rsidR="00136D47">
        <w:softHyphen/>
      </w:r>
      <w:r w:rsidRPr="00464FE1">
        <w:t xml:space="preserve">naden där anpassningar av kassaregistermodeller görs till de förhållanden som gäller i olika länder. De omkring 400 företag som tillverkar kassaregister är ingen homogen grupp utan de har olika inriktningar på sina produkter. Mobila lösningar med kassaregister i telefon eller läsplatta tas fram av vissa tillverkare. Andra tillverkare tar fram specialanpassade system avsedda för arenor och festivaler. Allmänt kännetecknas kassaregisterbranschen av att det pågår en snabb teknisk utveckling. </w:t>
      </w:r>
    </w:p>
    <w:p w:rsidR="00E65181" w:rsidRPr="005C09EC" w:rsidRDefault="00E65181" w:rsidP="005C09EC">
      <w:pPr>
        <w:pStyle w:val="Rubrik1"/>
        <w:numPr>
          <w:ilvl w:val="0"/>
          <w:numId w:val="0"/>
        </w:numPr>
        <w:spacing w:before="0" w:line="240" w:lineRule="auto"/>
        <w:rPr>
          <w:sz w:val="24"/>
        </w:rPr>
      </w:pPr>
      <w:r w:rsidRPr="005C09EC">
        <w:rPr>
          <w:sz w:val="24"/>
        </w:rPr>
        <w:t>Beskrivning av vilken tidsåtgång regleringen kan föra med sig för företagen och vad regleringen innebär för före</w:t>
      </w:r>
      <w:r w:rsidR="005C09EC">
        <w:rPr>
          <w:sz w:val="24"/>
        </w:rPr>
        <w:t>tagens administrativa kostnader</w:t>
      </w:r>
    </w:p>
    <w:p w:rsidR="00E65181" w:rsidRPr="00136D47" w:rsidRDefault="00E65181" w:rsidP="0086479F">
      <w:pPr>
        <w:pStyle w:val="Liststycke"/>
        <w:numPr>
          <w:ilvl w:val="0"/>
          <w:numId w:val="10"/>
        </w:numPr>
        <w:spacing w:line="276" w:lineRule="auto"/>
        <w:rPr>
          <w:rFonts w:ascii="Garamond" w:hAnsi="Garamond" w:cs="Calibri"/>
        </w:rPr>
      </w:pPr>
      <w:r w:rsidRPr="00136D47">
        <w:rPr>
          <w:rFonts w:ascii="Garamond" w:hAnsi="Garamond" w:cs="Calibri"/>
        </w:rPr>
        <w:t>Jämför: 7 § 2 förordningen (2007:1244) om konsekvensutredning vid regelgivning.</w:t>
      </w:r>
    </w:p>
    <w:p w:rsidR="00E65181" w:rsidRPr="00464FE1" w:rsidRDefault="00E65181" w:rsidP="00E65181">
      <w:pPr>
        <w:spacing w:line="276" w:lineRule="auto"/>
      </w:pPr>
      <w:r w:rsidRPr="00464FE1">
        <w:t xml:space="preserve">För företag som </w:t>
      </w:r>
      <w:r w:rsidR="005C09EC">
        <w:t xml:space="preserve">tillverkar kassaregister uppstår inga andra kostnader än att ta fram en uppdaterad programvara för kassaregister. För användare av kassaregister uppkommer inga administrativa kostnader. </w:t>
      </w:r>
    </w:p>
    <w:p w:rsidR="00E65181" w:rsidRPr="00464FE1" w:rsidRDefault="00E65181" w:rsidP="00136D47">
      <w:pPr>
        <w:pStyle w:val="Rubrik2"/>
        <w:numPr>
          <w:ilvl w:val="0"/>
          <w:numId w:val="0"/>
        </w:numPr>
        <w:spacing w:line="240" w:lineRule="auto"/>
      </w:pPr>
      <w:r w:rsidRPr="00464FE1">
        <w:t>Beskrivning av vilka andra kostnader den föreslagna regleringen medför för företagen och vilka förändringar i verksamheten som företagen kan behöva vidta till följd av den föreslagna regleringen</w:t>
      </w:r>
    </w:p>
    <w:p w:rsidR="00E65181" w:rsidRPr="00136D47" w:rsidRDefault="00E65181" w:rsidP="0086479F">
      <w:pPr>
        <w:pStyle w:val="Liststycke"/>
        <w:numPr>
          <w:ilvl w:val="0"/>
          <w:numId w:val="14"/>
        </w:numPr>
        <w:spacing w:line="276" w:lineRule="auto"/>
        <w:rPr>
          <w:rFonts w:ascii="Garamond" w:hAnsi="Garamond" w:cs="Calibri"/>
        </w:rPr>
      </w:pPr>
      <w:r w:rsidRPr="00136D47">
        <w:rPr>
          <w:rFonts w:ascii="Garamond" w:hAnsi="Garamond" w:cs="Calibri"/>
        </w:rPr>
        <w:t>Jämför: 7 § 3 förordningen (2007:1244) om konsekvensutredning vid regelgivning.</w:t>
      </w:r>
    </w:p>
    <w:p w:rsidR="00E65181" w:rsidRPr="00464FE1" w:rsidRDefault="00E65181" w:rsidP="00E65181">
      <w:pPr>
        <w:spacing w:line="276" w:lineRule="auto"/>
      </w:pPr>
      <w:r w:rsidRPr="00464FE1">
        <w:t>Inga andra kostnader uppkommer enligt Skatteverkets bedömning.</w:t>
      </w:r>
    </w:p>
    <w:p w:rsidR="00E65181" w:rsidRPr="00136D47" w:rsidRDefault="00E65181" w:rsidP="0086479F">
      <w:pPr>
        <w:pStyle w:val="Rubrik2"/>
        <w:numPr>
          <w:ilvl w:val="0"/>
          <w:numId w:val="0"/>
        </w:numPr>
        <w:spacing w:line="240" w:lineRule="auto"/>
      </w:pPr>
      <w:r w:rsidRPr="00136D47">
        <w:t>Beskrivning av i vilken utsträckning regleringen kan komma att påverka konkurrensförhållandena för företagen</w:t>
      </w:r>
    </w:p>
    <w:p w:rsidR="00E65181" w:rsidRPr="00136D47" w:rsidRDefault="00E65181" w:rsidP="0086479F">
      <w:pPr>
        <w:pStyle w:val="Liststycke"/>
        <w:numPr>
          <w:ilvl w:val="0"/>
          <w:numId w:val="14"/>
        </w:numPr>
        <w:spacing w:line="276" w:lineRule="auto"/>
        <w:rPr>
          <w:rFonts w:ascii="Garamond" w:hAnsi="Garamond" w:cs="Calibri"/>
        </w:rPr>
      </w:pPr>
      <w:r w:rsidRPr="00136D47">
        <w:rPr>
          <w:rFonts w:ascii="Garamond" w:hAnsi="Garamond" w:cs="Calibri"/>
        </w:rPr>
        <w:t>Jämför: 7 § 4 förordningen (2007:1244) om konsekvensutredning vid regelgivning.</w:t>
      </w:r>
    </w:p>
    <w:p w:rsidR="00E65181" w:rsidRPr="00464FE1" w:rsidRDefault="00E65181" w:rsidP="00E65181">
      <w:pPr>
        <w:spacing w:line="276" w:lineRule="auto"/>
      </w:pPr>
      <w:r w:rsidRPr="00136D47">
        <w:t xml:space="preserve">Konkurrensförhållandena </w:t>
      </w:r>
      <w:r w:rsidR="00C173DA">
        <w:t xml:space="preserve">kan komma att påverkas om </w:t>
      </w:r>
      <w:r w:rsidR="00136D47" w:rsidRPr="00136D47">
        <w:t xml:space="preserve">tillverkare av kassaregister inte tar </w:t>
      </w:r>
      <w:r w:rsidR="00C173DA">
        <w:t xml:space="preserve">fram </w:t>
      </w:r>
      <w:r w:rsidR="00136D47" w:rsidRPr="00136D47">
        <w:t xml:space="preserve">kassaregister </w:t>
      </w:r>
      <w:r w:rsidR="00136D47">
        <w:t>med de funktionskrav som Skatteverket föreskriver om</w:t>
      </w:r>
      <w:r w:rsidRPr="00464FE1">
        <w:t xml:space="preserve">. </w:t>
      </w:r>
    </w:p>
    <w:p w:rsidR="00C173DA" w:rsidRDefault="00C173DA">
      <w:pPr>
        <w:spacing w:line="276" w:lineRule="auto"/>
        <w:rPr>
          <w:rFonts w:asciiTheme="majorHAnsi" w:eastAsiaTheme="majorEastAsia" w:hAnsiTheme="majorHAnsi" w:cstheme="majorBidi"/>
          <w:b/>
          <w:bCs/>
          <w:szCs w:val="26"/>
        </w:rPr>
      </w:pPr>
      <w:r>
        <w:br w:type="page"/>
      </w:r>
    </w:p>
    <w:p w:rsidR="00E65181" w:rsidRPr="00464FE1" w:rsidRDefault="00E65181" w:rsidP="0086479F">
      <w:pPr>
        <w:pStyle w:val="Rubrik2"/>
        <w:numPr>
          <w:ilvl w:val="0"/>
          <w:numId w:val="0"/>
        </w:numPr>
        <w:spacing w:line="240" w:lineRule="auto"/>
      </w:pPr>
      <w:r w:rsidRPr="00464FE1">
        <w:lastRenderedPageBreak/>
        <w:t>Beskrivning av hur regleringen i andra avseenden kan komma att påverka företagen</w:t>
      </w:r>
    </w:p>
    <w:p w:rsidR="00E65181" w:rsidRPr="00C173DA" w:rsidRDefault="00E65181" w:rsidP="0086479F">
      <w:pPr>
        <w:pStyle w:val="Liststycke"/>
        <w:numPr>
          <w:ilvl w:val="0"/>
          <w:numId w:val="14"/>
        </w:numPr>
        <w:spacing w:line="276" w:lineRule="auto"/>
        <w:rPr>
          <w:rFonts w:ascii="Garamond" w:hAnsi="Garamond" w:cs="Calibri"/>
        </w:rPr>
      </w:pPr>
      <w:r w:rsidRPr="00C173DA">
        <w:rPr>
          <w:rFonts w:ascii="Garamond" w:hAnsi="Garamond" w:cs="Calibri"/>
        </w:rPr>
        <w:t>Jämför: 7 § 5 förordningen (2007:1244) om konsekvensutredning vid regelgivning.</w:t>
      </w:r>
    </w:p>
    <w:p w:rsidR="00E65181" w:rsidRPr="00464FE1" w:rsidRDefault="00C173DA" w:rsidP="00E65181">
      <w:pPr>
        <w:spacing w:line="276" w:lineRule="auto"/>
      </w:pPr>
      <w:r w:rsidRPr="00C173DA">
        <w:t xml:space="preserve">Skatteverket kan inte se att regleringen påverkar något annat i något avseende. </w:t>
      </w:r>
    </w:p>
    <w:p w:rsidR="00E65181" w:rsidRPr="00464FE1" w:rsidRDefault="00E65181" w:rsidP="0086479F">
      <w:pPr>
        <w:pStyle w:val="Rubrik2"/>
        <w:numPr>
          <w:ilvl w:val="0"/>
          <w:numId w:val="0"/>
        </w:numPr>
        <w:spacing w:line="240" w:lineRule="auto"/>
        <w:ind w:left="1134" w:hanging="1134"/>
      </w:pPr>
      <w:r w:rsidRPr="00464FE1">
        <w:rPr>
          <w:rFonts w:ascii="Arial" w:hAnsi="Arial" w:cs="Arial"/>
        </w:rPr>
        <w:t>Om</w:t>
      </w:r>
      <w:r w:rsidRPr="00464FE1">
        <w:t xml:space="preserve"> särskilda hänsyn behöver tas till små företag vid reglernas utformning</w:t>
      </w:r>
    </w:p>
    <w:p w:rsidR="00E65181" w:rsidRPr="0086479F" w:rsidRDefault="00E65181" w:rsidP="0086479F">
      <w:pPr>
        <w:pStyle w:val="Liststycke"/>
        <w:numPr>
          <w:ilvl w:val="0"/>
          <w:numId w:val="14"/>
        </w:numPr>
        <w:spacing w:line="276" w:lineRule="auto"/>
        <w:rPr>
          <w:rFonts w:ascii="Garamond" w:hAnsi="Garamond" w:cs="Calibri"/>
        </w:rPr>
      </w:pPr>
      <w:r w:rsidRPr="0086479F">
        <w:rPr>
          <w:rFonts w:ascii="Garamond" w:hAnsi="Garamond" w:cs="Calibri"/>
        </w:rPr>
        <w:t>Jämför: 7 § 6 förordningen (2007:1244) om konsekvensutredning vid regelgivning.</w:t>
      </w:r>
    </w:p>
    <w:p w:rsidR="00E65181" w:rsidRPr="0086479F" w:rsidRDefault="00C173DA" w:rsidP="0086479F">
      <w:pPr>
        <w:spacing w:line="276" w:lineRule="auto"/>
      </w:pPr>
      <w:r>
        <w:t xml:space="preserve">Små som stora företag påverkas genom att de behöver anskaffa ett nytt kassaregister. Särskild hänsyn har tagits till detta genom en övergångsbestämmelse gällande för användare. De får fram till den 31 december 2027 använda kassaregister som inte har funktionen med standardexport av data från journalminne. </w:t>
      </w:r>
      <w:r w:rsidR="00B63414">
        <w:t>När det gäller i vilken utsträckning det behövs övergångsbestämmelser avseende frågorna om kontrollkod i 4 kap. 10 § SKVFS 2020:X och upphävandet av bestämmelsen om definition av begreppet registrering i 2 kap. 17 § SKVFS 2020:X åter</w:t>
      </w:r>
      <w:r w:rsidR="00B63414">
        <w:softHyphen/>
        <w:t xml:space="preserve">kommer Skatteverket med förslag efter remissen. </w:t>
      </w:r>
    </w:p>
    <w:p w:rsidR="00E65181" w:rsidRPr="00464FE1" w:rsidRDefault="00E65181" w:rsidP="00E65181">
      <w:pPr>
        <w:rPr>
          <w:rFonts w:ascii="Arial" w:hAnsi="Arial" w:cs="Arial"/>
          <w:b/>
        </w:rPr>
      </w:pPr>
      <w:r w:rsidRPr="00464FE1">
        <w:rPr>
          <w:rFonts w:ascii="Arial" w:hAnsi="Arial" w:cs="Arial"/>
          <w:b/>
        </w:rPr>
        <w:t>Beskrivning av ett eventuellt tidigt samråd</w:t>
      </w:r>
    </w:p>
    <w:p w:rsidR="001D2EFB" w:rsidRPr="00B63414" w:rsidRDefault="00E65181" w:rsidP="00B63414">
      <w:pPr>
        <w:spacing w:line="276" w:lineRule="auto"/>
      </w:pPr>
      <w:r w:rsidRPr="00464FE1">
        <w:t xml:space="preserve">Tidigt samråd har skett </w:t>
      </w:r>
      <w:r w:rsidR="0086479F">
        <w:t xml:space="preserve">med </w:t>
      </w:r>
      <w:r w:rsidRPr="00464FE1">
        <w:t xml:space="preserve">kassaregisterbranschen. </w:t>
      </w:r>
      <w:r w:rsidR="0086479F">
        <w:t>Intresserade företag har deltagit i dialog vid föreskrifternas utformning av bestämmelserna</w:t>
      </w:r>
      <w:r w:rsidR="00B63414">
        <w:t xml:space="preserve"> om standardexport av data från journal</w:t>
      </w:r>
      <w:r w:rsidR="00B63414">
        <w:softHyphen/>
        <w:t>minne</w:t>
      </w:r>
      <w:r w:rsidR="0086479F">
        <w:t xml:space="preserve">. </w:t>
      </w:r>
      <w:r w:rsidRPr="00464FE1">
        <w:t xml:space="preserve">Utanför denna dialog har enskilda företag haft möjlighet att lämna synpunkter och förslag till utformning av föreskrifterna.  </w:t>
      </w:r>
    </w:p>
    <w:sectPr w:rsidR="001D2EFB" w:rsidRPr="00B63414" w:rsidSect="006476BB">
      <w:headerReference w:type="default" r:id="rId14"/>
      <w:headerReference w:type="first" r:id="rId15"/>
      <w:footerReference w:type="first" r:id="rId16"/>
      <w:pgSz w:w="11906" w:h="16838"/>
      <w:pgMar w:top="630" w:right="1304" w:bottom="1548" w:left="1985" w:header="39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0C7" w:rsidRDefault="00CE40C7" w:rsidP="00A419A4">
      <w:pPr>
        <w:spacing w:after="0"/>
      </w:pPr>
      <w:r>
        <w:separator/>
      </w:r>
    </w:p>
  </w:endnote>
  <w:endnote w:type="continuationSeparator" w:id="0">
    <w:p w:rsidR="00CE40C7" w:rsidRDefault="00CE40C7" w:rsidP="00A419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16F" w:rsidRPr="00DE67AB" w:rsidRDefault="006D0A56" w:rsidP="0003116F">
    <w:pPr>
      <w:tabs>
        <w:tab w:val="center" w:pos="4536"/>
        <w:tab w:val="right" w:pos="9072"/>
      </w:tabs>
      <w:spacing w:after="0"/>
      <w:rPr>
        <w:rFonts w:ascii="Arial" w:hAnsi="Arial"/>
        <w:sz w:val="16"/>
      </w:rPr>
    </w:pPr>
    <w:sdt>
      <w:sdtPr>
        <w:rPr>
          <w:rFonts w:ascii="Arial" w:hAnsi="Arial"/>
          <w:b/>
          <w:sz w:val="16"/>
        </w:rPr>
        <w:tag w:val="ccEnglish"/>
        <w:id w:val="615191332"/>
        <w:dropDownList>
          <w:listItem w:displayText="Postadress" w:value="Postadress"/>
          <w:listItem w:displayText=" " w:value=" "/>
          <w:listItem w:displayText="Postal Address" w:value="Postal Address"/>
        </w:dropDownList>
      </w:sdtPr>
      <w:sdtEndPr/>
      <w:sdtContent>
        <w:r w:rsidR="009266A6">
          <w:rPr>
            <w:rFonts w:ascii="Arial" w:hAnsi="Arial"/>
            <w:b/>
            <w:sz w:val="16"/>
          </w:rPr>
          <w:t>Postadress</w:t>
        </w:r>
      </w:sdtContent>
    </w:sdt>
    <w:r w:rsidR="0003116F" w:rsidRPr="00DE67AB">
      <w:rPr>
        <w:rFonts w:ascii="Arial" w:hAnsi="Arial"/>
        <w:b/>
        <w:sz w:val="16"/>
      </w:rPr>
      <w:t>:</w:t>
    </w:r>
    <w:r w:rsidR="0003116F" w:rsidRPr="00DE67AB">
      <w:rPr>
        <w:rFonts w:ascii="Arial" w:hAnsi="Arial"/>
        <w:sz w:val="16"/>
      </w:rPr>
      <w:t xml:space="preserve"> </w:t>
    </w:r>
    <w:sdt>
      <w:sdtPr>
        <w:rPr>
          <w:rFonts w:ascii="Arial" w:hAnsi="Arial"/>
          <w:sz w:val="16"/>
        </w:rPr>
        <w:tag w:val="MyndighetPostadress1"/>
        <w:id w:val="1034077226"/>
        <w:text/>
      </w:sdtPr>
      <w:sdtEndPr/>
      <w:sdtContent>
        <w:r w:rsidR="00CE40C7">
          <w:rPr>
            <w:rFonts w:ascii="Arial" w:hAnsi="Arial"/>
            <w:sz w:val="16"/>
          </w:rPr>
          <w:t>171 94  SOLNA</w:t>
        </w:r>
      </w:sdtContent>
    </w:sdt>
    <w:r w:rsidR="0003116F" w:rsidRPr="00236223">
      <w:rPr>
        <w:rFonts w:ascii="Arial" w:hAnsi="Arial"/>
        <w:sz w:val="16"/>
      </w:rPr>
      <w:t xml:space="preserve"> </w:t>
    </w:r>
    <w:sdt>
      <w:sdtPr>
        <w:rPr>
          <w:rFonts w:ascii="Arial" w:hAnsi="Arial"/>
          <w:sz w:val="16"/>
        </w:rPr>
        <w:tag w:val="MyndighetPostadress2"/>
        <w:id w:val="-152843520"/>
        <w:text/>
      </w:sdtPr>
      <w:sdtEndPr/>
      <w:sdtContent>
        <w:r w:rsidR="00CE40C7">
          <w:rPr>
            <w:rFonts w:ascii="Arial" w:hAnsi="Arial"/>
            <w:sz w:val="16"/>
          </w:rPr>
          <w:t xml:space="preserve"> </w:t>
        </w:r>
      </w:sdtContent>
    </w:sdt>
    <w:r w:rsidR="0003116F" w:rsidRPr="00DE67AB">
      <w:rPr>
        <w:rFonts w:ascii="Arial" w:hAnsi="Arial"/>
        <w:sz w:val="16"/>
      </w:rPr>
      <w:t xml:space="preserve"> </w:t>
    </w:r>
    <w:sdt>
      <w:sdtPr>
        <w:rPr>
          <w:rFonts w:ascii="Arial" w:hAnsi="Arial"/>
          <w:b/>
          <w:sz w:val="16"/>
        </w:rPr>
        <w:tag w:val="ccEnglish"/>
        <w:id w:val="-1862817013"/>
        <w:dropDownList>
          <w:listItem w:displayText="Telefon" w:value="Telefon"/>
          <w:listItem w:displayText=" " w:value=" "/>
          <w:listItem w:displayText="Telephone" w:value="Telephone"/>
        </w:dropDownList>
      </w:sdtPr>
      <w:sdtEndPr/>
      <w:sdtContent>
        <w:r w:rsidR="009266A6">
          <w:rPr>
            <w:rFonts w:ascii="Arial" w:hAnsi="Arial"/>
            <w:b/>
            <w:sz w:val="16"/>
          </w:rPr>
          <w:t>Telefon</w:t>
        </w:r>
      </w:sdtContent>
    </w:sdt>
    <w:r w:rsidR="0003116F" w:rsidRPr="00DE67AB">
      <w:rPr>
        <w:rFonts w:ascii="Arial" w:hAnsi="Arial"/>
        <w:sz w:val="16"/>
      </w:rPr>
      <w:t xml:space="preserve">: </w:t>
    </w:r>
    <w:sdt>
      <w:sdtPr>
        <w:rPr>
          <w:rFonts w:ascii="Arial" w:hAnsi="Arial"/>
          <w:sz w:val="16"/>
        </w:rPr>
        <w:tag w:val="MyndighetTelefon"/>
        <w:id w:val="-1141110302"/>
        <w:text/>
      </w:sdtPr>
      <w:sdtEndPr/>
      <w:sdtContent>
        <w:r w:rsidR="00CE40C7">
          <w:rPr>
            <w:rFonts w:ascii="Arial" w:hAnsi="Arial"/>
            <w:sz w:val="16"/>
          </w:rPr>
          <w:t>0771-567 567</w:t>
        </w:r>
      </w:sdtContent>
    </w:sdt>
    <w:r w:rsidR="0003116F" w:rsidRPr="00DE67AB">
      <w:rPr>
        <w:rFonts w:ascii="Arial" w:hAnsi="Arial"/>
        <w:sz w:val="16"/>
      </w:rPr>
      <w:t xml:space="preserve">   </w:t>
    </w:r>
    <w:sdt>
      <w:sdtPr>
        <w:rPr>
          <w:rFonts w:ascii="Arial" w:hAnsi="Arial"/>
          <w:b/>
          <w:sz w:val="16"/>
        </w:rPr>
        <w:tag w:val="ccForeignNumber"/>
        <w:id w:val="134451849"/>
        <w:dropDownList>
          <w:listItem w:displayText=" " w:value=" "/>
          <w:listItem w:displayText="Telefon från utlandet:" w:value="Telefon från utlandet:"/>
          <w:listItem w:displayText="Telephone from abroad:" w:value="Telephone from abroad:"/>
        </w:dropDownList>
      </w:sdtPr>
      <w:sdtEndPr/>
      <w:sdtContent>
        <w:r w:rsidR="009266A6">
          <w:rPr>
            <w:rFonts w:ascii="Arial" w:hAnsi="Arial"/>
            <w:b/>
            <w:sz w:val="16"/>
          </w:rPr>
          <w:t xml:space="preserve"> </w:t>
        </w:r>
      </w:sdtContent>
    </w:sdt>
    <w:r w:rsidR="0003116F" w:rsidRPr="00DE67AB">
      <w:rPr>
        <w:rFonts w:ascii="Arial" w:hAnsi="Arial"/>
        <w:sz w:val="16"/>
      </w:rPr>
      <w:t xml:space="preserve"> </w:t>
    </w:r>
    <w:sdt>
      <w:sdtPr>
        <w:rPr>
          <w:rFonts w:ascii="Arial" w:hAnsi="Arial"/>
          <w:sz w:val="16"/>
        </w:rPr>
        <w:tag w:val="MyndighetUtlandstelefon"/>
        <w:id w:val="-1835294621"/>
        <w:text/>
      </w:sdtPr>
      <w:sdtEndPr/>
      <w:sdtContent>
        <w:r w:rsidR="00CE40C7">
          <w:rPr>
            <w:rFonts w:ascii="Arial" w:hAnsi="Arial"/>
            <w:sz w:val="16"/>
          </w:rPr>
          <w:t xml:space="preserve"> </w:t>
        </w:r>
      </w:sdtContent>
    </w:sdt>
  </w:p>
  <w:p w:rsidR="00F61BCA" w:rsidRPr="0003116F" w:rsidRDefault="006D0A56" w:rsidP="0003116F">
    <w:pPr>
      <w:tabs>
        <w:tab w:val="center" w:pos="4536"/>
        <w:tab w:val="right" w:pos="9072"/>
      </w:tabs>
      <w:spacing w:after="0"/>
      <w:rPr>
        <w:rFonts w:ascii="Arial" w:hAnsi="Arial"/>
        <w:sz w:val="16"/>
      </w:rPr>
    </w:pPr>
    <w:sdt>
      <w:sdtPr>
        <w:rPr>
          <w:rFonts w:ascii="Arial" w:hAnsi="Arial"/>
          <w:b/>
          <w:sz w:val="16"/>
        </w:rPr>
        <w:tag w:val="ccEnglish"/>
        <w:id w:val="194967927"/>
        <w:dropDownList>
          <w:listItem w:displayText="Epost" w:value="Epost"/>
          <w:listItem w:displayText=" " w:value=" "/>
          <w:listItem w:displayText="E-mail Address" w:value="E-mail Address"/>
        </w:dropDownList>
      </w:sdtPr>
      <w:sdtEndPr/>
      <w:sdtContent>
        <w:r w:rsidR="009266A6">
          <w:rPr>
            <w:rFonts w:ascii="Arial" w:hAnsi="Arial"/>
            <w:b/>
            <w:sz w:val="16"/>
          </w:rPr>
          <w:t>Epost</w:t>
        </w:r>
      </w:sdtContent>
    </w:sdt>
    <w:r w:rsidR="0003116F" w:rsidRPr="00DE67AB">
      <w:rPr>
        <w:rFonts w:ascii="Arial" w:hAnsi="Arial"/>
        <w:b/>
        <w:sz w:val="16"/>
      </w:rPr>
      <w:t>:</w:t>
    </w:r>
    <w:r w:rsidR="0003116F" w:rsidRPr="00DE67AB">
      <w:rPr>
        <w:rFonts w:ascii="Arial" w:hAnsi="Arial"/>
        <w:sz w:val="16"/>
      </w:rPr>
      <w:t xml:space="preserve"> </w:t>
    </w:r>
    <w:sdt>
      <w:sdtPr>
        <w:rPr>
          <w:rFonts w:ascii="Arial" w:hAnsi="Arial"/>
          <w:sz w:val="16"/>
        </w:rPr>
        <w:tag w:val="MyndighetEpost"/>
        <w:id w:val="-1929177165"/>
        <w:text/>
      </w:sdtPr>
      <w:sdtEndPr/>
      <w:sdtContent>
        <w:r w:rsidR="00CE40C7">
          <w:rPr>
            <w:rFonts w:ascii="Arial" w:hAnsi="Arial"/>
            <w:sz w:val="16"/>
          </w:rPr>
          <w:t>huvudkontoret@skatteverket.se</w:t>
        </w:r>
      </w:sdtContent>
    </w:sdt>
    <w:r w:rsidR="0003116F" w:rsidRPr="00DE67AB">
      <w:rPr>
        <w:rFonts w:ascii="Arial" w:hAnsi="Arial"/>
        <w:sz w:val="16"/>
      </w:rPr>
      <w:t xml:space="preserve">   </w:t>
    </w:r>
    <w:sdt>
      <w:sdtPr>
        <w:rPr>
          <w:rFonts w:ascii="Arial" w:hAnsi="Arial"/>
          <w:b/>
          <w:sz w:val="16"/>
        </w:rPr>
        <w:tag w:val="MyndighetWebbadress"/>
        <w:id w:val="-2009970068"/>
        <w:text/>
      </w:sdtPr>
      <w:sdtEndPr/>
      <w:sdtContent>
        <w:r w:rsidR="00CE40C7">
          <w:rPr>
            <w:rFonts w:ascii="Arial" w:hAnsi="Arial"/>
            <w:b/>
            <w:sz w:val="16"/>
          </w:rPr>
          <w:t>www.skatteverket.se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0C7" w:rsidRDefault="00CE40C7" w:rsidP="00A419A4">
      <w:pPr>
        <w:spacing w:after="0"/>
      </w:pPr>
      <w:r>
        <w:separator/>
      </w:r>
    </w:p>
  </w:footnote>
  <w:footnote w:type="continuationSeparator" w:id="0">
    <w:p w:rsidR="00CE40C7" w:rsidRDefault="00CE40C7" w:rsidP="00A419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261"/>
      <w:gridCol w:w="1707"/>
      <w:gridCol w:w="2198"/>
      <w:gridCol w:w="854"/>
    </w:tblGrid>
    <w:tr w:rsidR="00F14C79" w:rsidRPr="00101F2D" w:rsidTr="0058789F">
      <w:trPr>
        <w:trHeight w:val="170"/>
      </w:trPr>
      <w:tc>
        <w:tcPr>
          <w:tcW w:w="4261" w:type="dxa"/>
        </w:tcPr>
        <w:p w:rsidR="00F14C79" w:rsidRPr="00101F2D" w:rsidRDefault="00F14C79" w:rsidP="00F14C79">
          <w:pPr>
            <w:pStyle w:val="Sidhuvud"/>
            <w:rPr>
              <w:sz w:val="4"/>
            </w:rPr>
          </w:pPr>
        </w:p>
      </w:tc>
      <w:tc>
        <w:tcPr>
          <w:tcW w:w="1707" w:type="dxa"/>
        </w:tcPr>
        <w:p w:rsidR="00F14C79" w:rsidRPr="007A2967" w:rsidRDefault="00F14C79" w:rsidP="00F14C79">
          <w:pPr>
            <w:pStyle w:val="Sidhuvud"/>
          </w:pPr>
        </w:p>
      </w:tc>
      <w:tc>
        <w:tcPr>
          <w:tcW w:w="2198" w:type="dxa"/>
        </w:tcPr>
        <w:p w:rsidR="00F14C79" w:rsidRPr="007A2967" w:rsidRDefault="006D0A56" w:rsidP="00F14C79">
          <w:pPr>
            <w:pStyle w:val="Sidhuvud"/>
          </w:pPr>
          <w:sdt>
            <w:sdtPr>
              <w:tag w:val="ccAppendix"/>
              <w:id w:val="-1531649220"/>
              <w:dropDownList>
                <w:listItem w:displayText=" " w:value=" "/>
                <w:listItem w:displayText="Bilaga" w:value="Bilaga"/>
                <w:listItem w:displayText="Appendix" w:value="Appendix"/>
              </w:dropDownList>
            </w:sdtPr>
            <w:sdtEndPr/>
            <w:sdtContent>
              <w:r w:rsidR="009266A6">
                <w:t xml:space="preserve"> </w:t>
              </w:r>
            </w:sdtContent>
          </w:sdt>
          <w:r w:rsidR="00F14C79" w:rsidRPr="007A2967">
            <w:t xml:space="preserve"> </w:t>
          </w:r>
          <w:sdt>
            <w:sdtPr>
              <w:tag w:val="ccAppendNum"/>
              <w:id w:val="-843314634"/>
              <w:text/>
            </w:sdtPr>
            <w:sdtEndPr/>
            <w:sdtContent>
              <w:r w:rsidR="00CE40C7">
                <w:t xml:space="preserve"> </w:t>
              </w:r>
            </w:sdtContent>
          </w:sdt>
        </w:p>
      </w:tc>
      <w:tc>
        <w:tcPr>
          <w:tcW w:w="854" w:type="dxa"/>
        </w:tcPr>
        <w:p w:rsidR="00F14C79" w:rsidRPr="007A2967" w:rsidRDefault="00F14C79" w:rsidP="00F14C79">
          <w:pPr>
            <w:pStyle w:val="Sidhuvud"/>
            <w:jc w:val="right"/>
          </w:pPr>
        </w:p>
      </w:tc>
    </w:tr>
    <w:tr w:rsidR="00F14C79" w:rsidTr="0058789F">
      <w:trPr>
        <w:trHeight w:val="113"/>
      </w:trPr>
      <w:tc>
        <w:tcPr>
          <w:tcW w:w="4261" w:type="dxa"/>
        </w:tcPr>
        <w:p w:rsidR="00F14C79" w:rsidRDefault="00F14C79" w:rsidP="00F14C79">
          <w:pPr>
            <w:pStyle w:val="Sidhuvud"/>
          </w:pPr>
        </w:p>
      </w:tc>
      <w:tc>
        <w:tcPr>
          <w:tcW w:w="3905" w:type="dxa"/>
          <w:gridSpan w:val="2"/>
        </w:tcPr>
        <w:p w:rsidR="00F14C79" w:rsidRPr="00D52D07" w:rsidRDefault="006D0A56" w:rsidP="00F14C79">
          <w:pPr>
            <w:pStyle w:val="Sidhuvud"/>
            <w:rPr>
              <w:rFonts w:asciiTheme="majorHAnsi" w:hAnsiTheme="majorHAnsi"/>
              <w:b/>
            </w:rPr>
          </w:pPr>
          <w:sdt>
            <w:sdtPr>
              <w:rPr>
                <w:rFonts w:asciiTheme="majorHAnsi" w:hAnsiTheme="majorHAnsi"/>
                <w:b/>
              </w:rPr>
              <w:tag w:val="ccDocname"/>
              <w:id w:val="334729638"/>
              <w:text/>
            </w:sdtPr>
            <w:sdtEndPr/>
            <w:sdtContent>
              <w:r w:rsidR="009266A6">
                <w:rPr>
                  <w:rFonts w:asciiTheme="majorHAnsi" w:hAnsiTheme="majorHAnsi"/>
                  <w:b/>
                </w:rPr>
                <w:t>REMISSPROMEMORIA</w:t>
              </w:r>
            </w:sdtContent>
          </w:sdt>
        </w:p>
      </w:tc>
      <w:tc>
        <w:tcPr>
          <w:tcW w:w="854" w:type="dxa"/>
        </w:tcPr>
        <w:p w:rsidR="00F14C79" w:rsidRDefault="009266A6" w:rsidP="009266A6">
          <w:pPr>
            <w:pStyle w:val="Sidhuvud"/>
            <w:jc w:val="right"/>
          </w:pPr>
          <w:r>
            <w:fldChar w:fldCharType="begin"/>
          </w:r>
          <w:r>
            <w:instrText xml:space="preserve"> PAGE  \* MERGEFORMAT </w:instrText>
          </w:r>
          <w:r>
            <w:fldChar w:fldCharType="separate"/>
          </w:r>
          <w:r w:rsidR="006D0A56">
            <w:rPr>
              <w:noProof/>
            </w:rPr>
            <w:t>15</w:t>
          </w:r>
          <w:r>
            <w:fldChar w:fldCharType="end"/>
          </w:r>
          <w:r>
            <w:t>(</w:t>
          </w:r>
          <w:fldSimple w:instr=" NUMPAGES  \* MERGEFORMAT ">
            <w:r w:rsidR="006D0A56">
              <w:rPr>
                <w:noProof/>
              </w:rPr>
              <w:t>15</w:t>
            </w:r>
          </w:fldSimple>
          <w:r>
            <w:t>)</w:t>
          </w:r>
        </w:p>
      </w:tc>
    </w:tr>
    <w:tr w:rsidR="00F14C79" w:rsidTr="0058789F">
      <w:trPr>
        <w:trHeight w:val="227"/>
      </w:trPr>
      <w:tc>
        <w:tcPr>
          <w:tcW w:w="4261" w:type="dxa"/>
        </w:tcPr>
        <w:p w:rsidR="00F14C79" w:rsidRPr="00101F2D" w:rsidRDefault="00F14C79" w:rsidP="00F14C79">
          <w:pPr>
            <w:pStyle w:val="Sidhuvud"/>
            <w:rPr>
              <w:rFonts w:asciiTheme="majorHAnsi" w:hAnsiTheme="majorHAnsi"/>
              <w:sz w:val="14"/>
            </w:rPr>
          </w:pPr>
        </w:p>
      </w:tc>
      <w:tc>
        <w:tcPr>
          <w:tcW w:w="1707" w:type="dxa"/>
          <w:vAlign w:val="bottom"/>
        </w:tcPr>
        <w:sdt>
          <w:sdtPr>
            <w:rPr>
              <w:rFonts w:asciiTheme="majorHAnsi" w:hAnsiTheme="majorHAnsi"/>
              <w:sz w:val="14"/>
              <w:szCs w:val="14"/>
            </w:rPr>
            <w:tag w:val="ccEnglish"/>
            <w:id w:val="-111129218"/>
            <w:dropDownList>
              <w:listItem w:displayText="Datum" w:value="Datum"/>
              <w:listItem w:displayText=" " w:value=" "/>
              <w:listItem w:displayText="Date" w:value="Date"/>
            </w:dropDownList>
          </w:sdtPr>
          <w:sdtEndPr/>
          <w:sdtContent>
            <w:p w:rsidR="00F14C79" w:rsidRPr="0028346E" w:rsidRDefault="009266A6" w:rsidP="00F14C79">
              <w:pPr>
                <w:pStyle w:val="Sidhuvud"/>
                <w:rPr>
                  <w:rFonts w:asciiTheme="majorHAnsi" w:hAnsiTheme="majorHAnsi"/>
                  <w:sz w:val="14"/>
                  <w:szCs w:val="14"/>
                </w:rPr>
              </w:pPr>
              <w:r>
                <w:rPr>
                  <w:rFonts w:asciiTheme="majorHAnsi" w:hAnsiTheme="majorHAnsi"/>
                  <w:sz w:val="14"/>
                  <w:szCs w:val="14"/>
                </w:rPr>
                <w:t>Datum</w:t>
              </w:r>
            </w:p>
          </w:sdtContent>
        </w:sdt>
      </w:tc>
      <w:tc>
        <w:tcPr>
          <w:tcW w:w="2198" w:type="dxa"/>
          <w:vAlign w:val="bottom"/>
        </w:tcPr>
        <w:p w:rsidR="00F14C79" w:rsidRPr="00D52D07" w:rsidRDefault="006D0A56" w:rsidP="00F14C79">
          <w:pPr>
            <w:pStyle w:val="Sidhuvud"/>
            <w:rPr>
              <w:rFonts w:asciiTheme="majorHAnsi" w:hAnsiTheme="majorHAnsi"/>
              <w:sz w:val="14"/>
              <w:szCs w:val="14"/>
            </w:rPr>
          </w:pPr>
          <w:sdt>
            <w:sdtPr>
              <w:rPr>
                <w:rFonts w:asciiTheme="majorHAnsi" w:hAnsiTheme="majorHAnsi"/>
                <w:sz w:val="14"/>
                <w:szCs w:val="14"/>
              </w:rPr>
              <w:tag w:val="ccPnr"/>
              <w:id w:val="776604516"/>
              <w:text/>
            </w:sdtPr>
            <w:sdtEndPr/>
            <w:sdtContent>
              <w:r w:rsidR="009266A6">
                <w:rPr>
                  <w:rFonts w:asciiTheme="majorHAnsi" w:hAnsiTheme="majorHAnsi"/>
                  <w:sz w:val="14"/>
                  <w:szCs w:val="14"/>
                </w:rPr>
                <w:t>Dnr</w:t>
              </w:r>
            </w:sdtContent>
          </w:sdt>
        </w:p>
      </w:tc>
      <w:tc>
        <w:tcPr>
          <w:tcW w:w="854" w:type="dxa"/>
          <w:vAlign w:val="bottom"/>
        </w:tcPr>
        <w:p w:rsidR="00F14C79" w:rsidRPr="00101F2D" w:rsidRDefault="00F14C79" w:rsidP="00F14C79">
          <w:pPr>
            <w:pStyle w:val="Sidhuvud"/>
            <w:rPr>
              <w:rFonts w:asciiTheme="majorHAnsi" w:hAnsiTheme="majorHAnsi"/>
              <w:sz w:val="14"/>
            </w:rPr>
          </w:pPr>
        </w:p>
      </w:tc>
    </w:tr>
    <w:tr w:rsidR="00F14C79" w:rsidTr="0058789F">
      <w:trPr>
        <w:trHeight w:val="170"/>
      </w:trPr>
      <w:tc>
        <w:tcPr>
          <w:tcW w:w="4261" w:type="dxa"/>
        </w:tcPr>
        <w:p w:rsidR="00F14C79" w:rsidRDefault="00F14C79" w:rsidP="00F14C79">
          <w:pPr>
            <w:pStyle w:val="Sidhuvud"/>
          </w:pPr>
        </w:p>
      </w:tc>
      <w:sdt>
        <w:sdtPr>
          <w:tag w:val="ccDate"/>
          <w:id w:val="-271793033"/>
        </w:sdtPr>
        <w:sdtEndPr/>
        <w:sdtContent>
          <w:tc>
            <w:tcPr>
              <w:tcW w:w="1707" w:type="dxa"/>
            </w:tcPr>
            <w:p w:rsidR="00F14C79" w:rsidRDefault="009266A6" w:rsidP="00F14C79">
              <w:pPr>
                <w:pStyle w:val="Sidhuvud"/>
              </w:pPr>
              <w:r>
                <w:t>2020-12-18</w:t>
              </w:r>
            </w:p>
          </w:tc>
        </w:sdtContent>
      </w:sdt>
      <w:tc>
        <w:tcPr>
          <w:tcW w:w="2198" w:type="dxa"/>
          <w:vMerge w:val="restart"/>
        </w:tcPr>
        <w:sdt>
          <w:sdtPr>
            <w:rPr>
              <w:rFonts w:cstheme="minorBidi"/>
              <w:sz w:val="20"/>
              <w:szCs w:val="20"/>
            </w:rPr>
            <w:alias w:val="Dnr"/>
            <w:tag w:val="ccPnrOrgnrDnr"/>
            <w:id w:val="1292088530"/>
            <w:text w:multiLine="1"/>
          </w:sdtPr>
          <w:sdtEndPr/>
          <w:sdtContent>
            <w:p w:rsidR="00F14C79" w:rsidRDefault="009266A6" w:rsidP="00AA1650">
              <w:pPr>
                <w:pStyle w:val="Sidhuvud"/>
              </w:pPr>
              <w:r>
                <w:rPr>
                  <w:rFonts w:cstheme="minorBidi"/>
                  <w:sz w:val="20"/>
                  <w:szCs w:val="20"/>
                </w:rPr>
                <w:t>8-634220</w:t>
              </w:r>
              <w:r>
                <w:rPr>
                  <w:rFonts w:cstheme="minorBidi"/>
                  <w:sz w:val="20"/>
                  <w:szCs w:val="20"/>
                </w:rPr>
                <w:br/>
                <w:t>8-634526</w:t>
              </w:r>
              <w:r>
                <w:rPr>
                  <w:rFonts w:cstheme="minorBidi"/>
                  <w:sz w:val="20"/>
                  <w:szCs w:val="20"/>
                </w:rPr>
                <w:br/>
                <w:t>8-634540</w:t>
              </w:r>
            </w:p>
          </w:sdtContent>
        </w:sdt>
      </w:tc>
      <w:tc>
        <w:tcPr>
          <w:tcW w:w="854" w:type="dxa"/>
        </w:tcPr>
        <w:p w:rsidR="00F14C79" w:rsidRDefault="00F14C79" w:rsidP="00F14C79">
          <w:pPr>
            <w:pStyle w:val="Sidhuvud"/>
          </w:pPr>
        </w:p>
      </w:tc>
    </w:tr>
    <w:tr w:rsidR="00F14C79" w:rsidTr="0058789F">
      <w:trPr>
        <w:trHeight w:val="737"/>
      </w:trPr>
      <w:tc>
        <w:tcPr>
          <w:tcW w:w="4261" w:type="dxa"/>
          <w:tcMar>
            <w:top w:w="57" w:type="dxa"/>
          </w:tcMar>
        </w:tcPr>
        <w:p w:rsidR="00F14C79" w:rsidRDefault="00F14C79" w:rsidP="00F14C79">
          <w:pPr>
            <w:pStyle w:val="Sidhuvud"/>
          </w:pPr>
        </w:p>
      </w:tc>
      <w:tc>
        <w:tcPr>
          <w:tcW w:w="1707" w:type="dxa"/>
        </w:tcPr>
        <w:p w:rsidR="00F14C79" w:rsidRDefault="00F14C79" w:rsidP="00F14C79">
          <w:pPr>
            <w:pStyle w:val="Sidhuvud"/>
          </w:pPr>
        </w:p>
      </w:tc>
      <w:tc>
        <w:tcPr>
          <w:tcW w:w="2198" w:type="dxa"/>
          <w:vMerge/>
        </w:tcPr>
        <w:p w:rsidR="00F14C79" w:rsidRDefault="00F14C79" w:rsidP="00F14C79">
          <w:pPr>
            <w:pStyle w:val="Sidhuvud"/>
          </w:pPr>
        </w:p>
      </w:tc>
      <w:tc>
        <w:tcPr>
          <w:tcW w:w="854" w:type="dxa"/>
        </w:tcPr>
        <w:p w:rsidR="00F14C79" w:rsidRDefault="00F14C79" w:rsidP="00F14C79">
          <w:pPr>
            <w:pStyle w:val="Sidhuvud"/>
          </w:pPr>
        </w:p>
      </w:tc>
    </w:tr>
    <w:tr w:rsidR="00F14C79" w:rsidTr="0058789F">
      <w:trPr>
        <w:trHeight w:val="270"/>
      </w:trPr>
      <w:tc>
        <w:tcPr>
          <w:tcW w:w="4261" w:type="dxa"/>
          <w:tcMar>
            <w:top w:w="57" w:type="dxa"/>
          </w:tcMar>
        </w:tcPr>
        <w:p w:rsidR="00F14C79" w:rsidRDefault="006D0A56" w:rsidP="00F14C79">
          <w:pPr>
            <w:pStyle w:val="Sidhuvud"/>
          </w:pPr>
          <w:sdt>
            <w:sdtPr>
              <w:tag w:val="ccNamephone"/>
              <w:id w:val="986364179"/>
              <w:text w:multiLine="1"/>
            </w:sdtPr>
            <w:sdtEndPr/>
            <w:sdtContent>
              <w:r w:rsidR="009266A6">
                <w:t xml:space="preserve"> </w:t>
              </w:r>
            </w:sdtContent>
          </w:sdt>
        </w:p>
      </w:tc>
      <w:tc>
        <w:tcPr>
          <w:tcW w:w="3905" w:type="dxa"/>
          <w:gridSpan w:val="2"/>
        </w:tcPr>
        <w:p w:rsidR="00F14C79" w:rsidRDefault="00F14C79" w:rsidP="00F14C79">
          <w:pPr>
            <w:pStyle w:val="Sidhuvud"/>
          </w:pPr>
        </w:p>
      </w:tc>
      <w:tc>
        <w:tcPr>
          <w:tcW w:w="854" w:type="dxa"/>
        </w:tcPr>
        <w:p w:rsidR="00F14C79" w:rsidRDefault="00F14C79" w:rsidP="00F14C79">
          <w:pPr>
            <w:pStyle w:val="Sidhuvud"/>
          </w:pPr>
        </w:p>
      </w:tc>
    </w:tr>
  </w:tbl>
  <w:p w:rsidR="008235DC" w:rsidRPr="008235DC" w:rsidRDefault="009266A6" w:rsidP="00286BE2">
    <w:pPr>
      <w:pStyle w:val="Sidhuvud"/>
    </w:pPr>
    <w:r>
      <w:rPr>
        <w:noProof/>
        <w:lang w:eastAsia="sv-SE"/>
      </w:rPr>
      <w:drawing>
        <wp:anchor distT="0" distB="0" distL="114300" distR="114300" simplePos="0" relativeHeight="251661312" behindDoc="0" locked="1" layoutInCell="1" allowOverlap="1" wp14:anchorId="395466E1" wp14:editId="395466E2">
          <wp:simplePos x="0" y="0"/>
          <wp:positionH relativeFrom="page">
            <wp:posOffset>1219200</wp:posOffset>
          </wp:positionH>
          <wp:positionV relativeFrom="page">
            <wp:posOffset>512445</wp:posOffset>
          </wp:positionV>
          <wp:extent cx="1936750" cy="431800"/>
          <wp:effectExtent l="0" t="0" r="6350" b="0"/>
          <wp:wrapNone/>
          <wp:docPr id="2" name="Bildobjekt 2" descr="LOGO&#10;&#1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675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261"/>
      <w:gridCol w:w="1707"/>
      <w:gridCol w:w="2198"/>
      <w:gridCol w:w="854"/>
    </w:tblGrid>
    <w:tr w:rsidR="001F2977" w:rsidRPr="00101F2D" w:rsidTr="00101F2D">
      <w:trPr>
        <w:trHeight w:val="170"/>
      </w:trPr>
      <w:tc>
        <w:tcPr>
          <w:tcW w:w="4261" w:type="dxa"/>
        </w:tcPr>
        <w:p w:rsidR="001F2977" w:rsidRPr="00101F2D" w:rsidRDefault="001F2977" w:rsidP="00A248FB">
          <w:pPr>
            <w:pStyle w:val="Sidhuvud"/>
            <w:rPr>
              <w:sz w:val="4"/>
            </w:rPr>
          </w:pPr>
        </w:p>
      </w:tc>
      <w:tc>
        <w:tcPr>
          <w:tcW w:w="1707" w:type="dxa"/>
        </w:tcPr>
        <w:p w:rsidR="001F2977" w:rsidRPr="007A2967" w:rsidRDefault="001F2977" w:rsidP="00A248FB">
          <w:pPr>
            <w:pStyle w:val="Sidhuvud"/>
          </w:pPr>
        </w:p>
      </w:tc>
      <w:tc>
        <w:tcPr>
          <w:tcW w:w="2198" w:type="dxa"/>
        </w:tcPr>
        <w:p w:rsidR="001F2977" w:rsidRPr="007A2967" w:rsidRDefault="006D0A56" w:rsidP="005A08D3">
          <w:pPr>
            <w:pStyle w:val="Sidhuvud"/>
          </w:pPr>
          <w:sdt>
            <w:sdtPr>
              <w:tag w:val="ccAppendix"/>
              <w:id w:val="857162171"/>
              <w:dropDownList>
                <w:listItem w:displayText=" " w:value=" "/>
                <w:listItem w:displayText="Bilaga" w:value="Bilaga"/>
                <w:listItem w:displayText="Appendix" w:value="Appendix"/>
              </w:dropDownList>
            </w:sdtPr>
            <w:sdtEndPr/>
            <w:sdtContent>
              <w:r w:rsidR="009266A6">
                <w:t xml:space="preserve"> </w:t>
              </w:r>
            </w:sdtContent>
          </w:sdt>
          <w:r w:rsidR="001F2977" w:rsidRPr="007A2967">
            <w:t xml:space="preserve"> </w:t>
          </w:r>
          <w:sdt>
            <w:sdtPr>
              <w:tag w:val="ccAppendNum"/>
              <w:id w:val="98075258"/>
              <w:text/>
            </w:sdtPr>
            <w:sdtEndPr/>
            <w:sdtContent>
              <w:r w:rsidR="00CE40C7">
                <w:t xml:space="preserve"> </w:t>
              </w:r>
            </w:sdtContent>
          </w:sdt>
        </w:p>
      </w:tc>
      <w:tc>
        <w:tcPr>
          <w:tcW w:w="854" w:type="dxa"/>
        </w:tcPr>
        <w:p w:rsidR="001F2977" w:rsidRPr="007A2967" w:rsidRDefault="001F2977" w:rsidP="00A62B9E">
          <w:pPr>
            <w:pStyle w:val="Sidhuvud"/>
            <w:jc w:val="right"/>
          </w:pPr>
        </w:p>
      </w:tc>
    </w:tr>
    <w:tr w:rsidR="001F2977" w:rsidTr="00101F2D">
      <w:trPr>
        <w:trHeight w:val="113"/>
      </w:trPr>
      <w:tc>
        <w:tcPr>
          <w:tcW w:w="4261" w:type="dxa"/>
        </w:tcPr>
        <w:p w:rsidR="001F2977" w:rsidRDefault="001F2977" w:rsidP="00A248FB">
          <w:pPr>
            <w:pStyle w:val="Sidhuvud"/>
          </w:pPr>
        </w:p>
      </w:tc>
      <w:tc>
        <w:tcPr>
          <w:tcW w:w="3905" w:type="dxa"/>
          <w:gridSpan w:val="2"/>
        </w:tcPr>
        <w:p w:rsidR="001F2977" w:rsidRPr="00D52D07" w:rsidRDefault="006D0A56" w:rsidP="00A248FB">
          <w:pPr>
            <w:pStyle w:val="Sidhuvud"/>
            <w:rPr>
              <w:rFonts w:asciiTheme="majorHAnsi" w:hAnsiTheme="majorHAnsi"/>
              <w:b/>
            </w:rPr>
          </w:pPr>
          <w:sdt>
            <w:sdtPr>
              <w:rPr>
                <w:rFonts w:asciiTheme="majorHAnsi" w:hAnsiTheme="majorHAnsi"/>
                <w:b/>
              </w:rPr>
              <w:tag w:val="ccDocname"/>
              <w:id w:val="-536196948"/>
              <w:text/>
            </w:sdtPr>
            <w:sdtEndPr/>
            <w:sdtContent>
              <w:r w:rsidR="009266A6">
                <w:rPr>
                  <w:rFonts w:asciiTheme="majorHAnsi" w:hAnsiTheme="majorHAnsi"/>
                  <w:b/>
                </w:rPr>
                <w:t>REMISSPROMEMORIA</w:t>
              </w:r>
            </w:sdtContent>
          </w:sdt>
        </w:p>
      </w:tc>
      <w:tc>
        <w:tcPr>
          <w:tcW w:w="854" w:type="dxa"/>
        </w:tcPr>
        <w:p w:rsidR="001F2977" w:rsidRDefault="009266A6" w:rsidP="009266A6">
          <w:pPr>
            <w:pStyle w:val="Sidhuvud"/>
            <w:jc w:val="right"/>
          </w:pPr>
          <w:r>
            <w:fldChar w:fldCharType="begin"/>
          </w:r>
          <w:r>
            <w:instrText xml:space="preserve"> PAGE  \* MERGEFORMAT </w:instrText>
          </w:r>
          <w:r>
            <w:fldChar w:fldCharType="separate"/>
          </w:r>
          <w:r w:rsidR="006D0A56">
            <w:rPr>
              <w:noProof/>
            </w:rPr>
            <w:t>1</w:t>
          </w:r>
          <w:r>
            <w:fldChar w:fldCharType="end"/>
          </w:r>
          <w:r>
            <w:t>(</w:t>
          </w:r>
          <w:fldSimple w:instr=" NUMPAGES  \* MERGEFORMAT ">
            <w:r w:rsidR="006D0A56">
              <w:rPr>
                <w:noProof/>
              </w:rPr>
              <w:t>15</w:t>
            </w:r>
          </w:fldSimple>
          <w:r>
            <w:t>)</w:t>
          </w:r>
        </w:p>
      </w:tc>
    </w:tr>
    <w:tr w:rsidR="001F2977" w:rsidTr="00101F2D">
      <w:trPr>
        <w:trHeight w:val="227"/>
      </w:trPr>
      <w:tc>
        <w:tcPr>
          <w:tcW w:w="4261" w:type="dxa"/>
        </w:tcPr>
        <w:p w:rsidR="001F2977" w:rsidRPr="00101F2D" w:rsidRDefault="001F2977" w:rsidP="00A248FB">
          <w:pPr>
            <w:pStyle w:val="Sidhuvud"/>
            <w:rPr>
              <w:rFonts w:asciiTheme="majorHAnsi" w:hAnsiTheme="majorHAnsi"/>
              <w:sz w:val="14"/>
            </w:rPr>
          </w:pPr>
        </w:p>
      </w:tc>
      <w:tc>
        <w:tcPr>
          <w:tcW w:w="1707" w:type="dxa"/>
          <w:vAlign w:val="bottom"/>
        </w:tcPr>
        <w:sdt>
          <w:sdtPr>
            <w:rPr>
              <w:rFonts w:asciiTheme="majorHAnsi" w:hAnsiTheme="majorHAnsi"/>
              <w:sz w:val="14"/>
              <w:szCs w:val="14"/>
            </w:rPr>
            <w:tag w:val="ccEnglish"/>
            <w:id w:val="980189567"/>
            <w:dropDownList>
              <w:listItem w:displayText="Datum" w:value="Datum"/>
              <w:listItem w:displayText=" " w:value=" "/>
              <w:listItem w:displayText="Date" w:value="Date"/>
            </w:dropDownList>
          </w:sdtPr>
          <w:sdtEndPr/>
          <w:sdtContent>
            <w:p w:rsidR="001F2977" w:rsidRPr="0028346E" w:rsidRDefault="009266A6" w:rsidP="00A248FB">
              <w:pPr>
                <w:pStyle w:val="Sidhuvud"/>
                <w:rPr>
                  <w:rFonts w:asciiTheme="majorHAnsi" w:hAnsiTheme="majorHAnsi"/>
                  <w:sz w:val="14"/>
                  <w:szCs w:val="14"/>
                </w:rPr>
              </w:pPr>
              <w:r>
                <w:rPr>
                  <w:rFonts w:asciiTheme="majorHAnsi" w:hAnsiTheme="majorHAnsi"/>
                  <w:sz w:val="14"/>
                  <w:szCs w:val="14"/>
                </w:rPr>
                <w:t>Datum</w:t>
              </w:r>
            </w:p>
          </w:sdtContent>
        </w:sdt>
      </w:tc>
      <w:tc>
        <w:tcPr>
          <w:tcW w:w="2198" w:type="dxa"/>
          <w:vAlign w:val="bottom"/>
        </w:tcPr>
        <w:p w:rsidR="001F2977" w:rsidRPr="00D52D07" w:rsidRDefault="006D0A56" w:rsidP="00A248FB">
          <w:pPr>
            <w:pStyle w:val="Sidhuvud"/>
            <w:rPr>
              <w:rFonts w:asciiTheme="majorHAnsi" w:hAnsiTheme="majorHAnsi"/>
              <w:sz w:val="14"/>
              <w:szCs w:val="14"/>
            </w:rPr>
          </w:pPr>
          <w:sdt>
            <w:sdtPr>
              <w:rPr>
                <w:rFonts w:asciiTheme="majorHAnsi" w:hAnsiTheme="majorHAnsi"/>
                <w:sz w:val="14"/>
                <w:szCs w:val="14"/>
              </w:rPr>
              <w:tag w:val="ccPnr"/>
              <w:id w:val="1393227191"/>
              <w:text/>
            </w:sdtPr>
            <w:sdtEndPr/>
            <w:sdtContent>
              <w:r w:rsidR="009266A6">
                <w:rPr>
                  <w:rFonts w:asciiTheme="majorHAnsi" w:hAnsiTheme="majorHAnsi"/>
                  <w:sz w:val="14"/>
                  <w:szCs w:val="14"/>
                </w:rPr>
                <w:t>Dnr</w:t>
              </w:r>
            </w:sdtContent>
          </w:sdt>
        </w:p>
      </w:tc>
      <w:tc>
        <w:tcPr>
          <w:tcW w:w="854" w:type="dxa"/>
          <w:vAlign w:val="bottom"/>
        </w:tcPr>
        <w:p w:rsidR="001F2977" w:rsidRPr="00101F2D" w:rsidRDefault="001F2977" w:rsidP="00A248FB">
          <w:pPr>
            <w:pStyle w:val="Sidhuvud"/>
            <w:rPr>
              <w:rFonts w:asciiTheme="majorHAnsi" w:hAnsiTheme="majorHAnsi"/>
              <w:sz w:val="14"/>
            </w:rPr>
          </w:pPr>
        </w:p>
      </w:tc>
    </w:tr>
    <w:tr w:rsidR="001F2977" w:rsidTr="00101F2D">
      <w:trPr>
        <w:trHeight w:val="170"/>
      </w:trPr>
      <w:tc>
        <w:tcPr>
          <w:tcW w:w="4261" w:type="dxa"/>
        </w:tcPr>
        <w:p w:rsidR="001F2977" w:rsidRDefault="001F2977" w:rsidP="00A248FB">
          <w:pPr>
            <w:pStyle w:val="Sidhuvud"/>
          </w:pPr>
        </w:p>
      </w:tc>
      <w:sdt>
        <w:sdtPr>
          <w:tag w:val="ccDate"/>
          <w:id w:val="517275198"/>
        </w:sdtPr>
        <w:sdtEndPr/>
        <w:sdtContent>
          <w:tc>
            <w:tcPr>
              <w:tcW w:w="1707" w:type="dxa"/>
            </w:tcPr>
            <w:p w:rsidR="001F2977" w:rsidRDefault="009266A6" w:rsidP="00647586">
              <w:pPr>
                <w:pStyle w:val="Sidhuvud"/>
              </w:pPr>
              <w:r>
                <w:t>2020-12-18</w:t>
              </w:r>
            </w:p>
          </w:tc>
        </w:sdtContent>
      </w:sdt>
      <w:tc>
        <w:tcPr>
          <w:tcW w:w="2198" w:type="dxa"/>
          <w:vMerge w:val="restart"/>
        </w:tcPr>
        <w:sdt>
          <w:sdtPr>
            <w:rPr>
              <w:sz w:val="20"/>
              <w:szCs w:val="20"/>
            </w:rPr>
            <w:alias w:val="Dnr"/>
            <w:tag w:val="ccPnrOrgnrDnr"/>
            <w:id w:val="1972712984"/>
            <w:text w:multiLine="1"/>
          </w:sdtPr>
          <w:sdtEndPr/>
          <w:sdtContent>
            <w:p w:rsidR="001F2977" w:rsidRDefault="009266A6" w:rsidP="00467CFF">
              <w:pPr>
                <w:pStyle w:val="Sidhuvud"/>
              </w:pPr>
              <w:r>
                <w:rPr>
                  <w:sz w:val="20"/>
                  <w:szCs w:val="20"/>
                </w:rPr>
                <w:t>8-634220</w:t>
              </w:r>
              <w:r>
                <w:rPr>
                  <w:sz w:val="20"/>
                  <w:szCs w:val="20"/>
                </w:rPr>
                <w:br/>
                <w:t>8-634526</w:t>
              </w:r>
              <w:r>
                <w:rPr>
                  <w:sz w:val="20"/>
                  <w:szCs w:val="20"/>
                </w:rPr>
                <w:br/>
                <w:t>8-634540</w:t>
              </w:r>
            </w:p>
          </w:sdtContent>
        </w:sdt>
      </w:tc>
      <w:tc>
        <w:tcPr>
          <w:tcW w:w="854" w:type="dxa"/>
        </w:tcPr>
        <w:p w:rsidR="001F2977" w:rsidRDefault="001F2977" w:rsidP="00A248FB">
          <w:pPr>
            <w:pStyle w:val="Sidhuvud"/>
          </w:pPr>
        </w:p>
      </w:tc>
    </w:tr>
    <w:tr w:rsidR="001F2977" w:rsidTr="00191C66">
      <w:trPr>
        <w:trHeight w:val="737"/>
      </w:trPr>
      <w:tc>
        <w:tcPr>
          <w:tcW w:w="4261" w:type="dxa"/>
          <w:tcMar>
            <w:top w:w="57" w:type="dxa"/>
          </w:tcMar>
        </w:tcPr>
        <w:p w:rsidR="001F2977" w:rsidRDefault="001F2977" w:rsidP="006D5075">
          <w:pPr>
            <w:pStyle w:val="Sidhuvud"/>
          </w:pPr>
        </w:p>
      </w:tc>
      <w:tc>
        <w:tcPr>
          <w:tcW w:w="1707" w:type="dxa"/>
        </w:tcPr>
        <w:p w:rsidR="001F2977" w:rsidRDefault="001F2977" w:rsidP="006D5075">
          <w:pPr>
            <w:pStyle w:val="Sidhuvud"/>
          </w:pPr>
        </w:p>
      </w:tc>
      <w:tc>
        <w:tcPr>
          <w:tcW w:w="2198" w:type="dxa"/>
          <w:vMerge/>
        </w:tcPr>
        <w:p w:rsidR="001F2977" w:rsidRDefault="001F2977" w:rsidP="00A248FB">
          <w:pPr>
            <w:pStyle w:val="Sidhuvud"/>
          </w:pPr>
        </w:p>
      </w:tc>
      <w:tc>
        <w:tcPr>
          <w:tcW w:w="854" w:type="dxa"/>
        </w:tcPr>
        <w:p w:rsidR="001F2977" w:rsidRDefault="001F2977" w:rsidP="00A248FB">
          <w:pPr>
            <w:pStyle w:val="Sidhuvud"/>
          </w:pPr>
        </w:p>
      </w:tc>
    </w:tr>
    <w:tr w:rsidR="001F2977" w:rsidTr="00943D5F">
      <w:trPr>
        <w:trHeight w:val="270"/>
      </w:trPr>
      <w:tc>
        <w:tcPr>
          <w:tcW w:w="4261" w:type="dxa"/>
          <w:tcMar>
            <w:top w:w="57" w:type="dxa"/>
          </w:tcMar>
        </w:tcPr>
        <w:p w:rsidR="001F2977" w:rsidRDefault="006D0A56" w:rsidP="00943D5F">
          <w:pPr>
            <w:pStyle w:val="Sidhuvud"/>
          </w:pPr>
          <w:sdt>
            <w:sdtPr>
              <w:tag w:val="ccNamephone"/>
              <w:id w:val="2066753806"/>
              <w:text w:multiLine="1"/>
            </w:sdtPr>
            <w:sdtEndPr/>
            <w:sdtContent>
              <w:r w:rsidR="009266A6">
                <w:t xml:space="preserve"> </w:t>
              </w:r>
            </w:sdtContent>
          </w:sdt>
        </w:p>
      </w:tc>
      <w:tc>
        <w:tcPr>
          <w:tcW w:w="3905" w:type="dxa"/>
          <w:gridSpan w:val="2"/>
        </w:tcPr>
        <w:sdt>
          <w:sdtPr>
            <w:tag w:val="ccAddress"/>
            <w:id w:val="1314443868"/>
            <w:text w:multiLine="1"/>
          </w:sdtPr>
          <w:sdtEndPr/>
          <w:sdtContent>
            <w:p w:rsidR="001F2977" w:rsidRDefault="009266A6" w:rsidP="00417564">
              <w:pPr>
                <w:pStyle w:val="Sidhuvud"/>
              </w:pPr>
              <w:r>
                <w:br/>
                <w:t>Enligt sändlista</w:t>
              </w:r>
              <w:r>
                <w:br/>
                <w:t>Skickas endast som e-post</w:t>
              </w:r>
            </w:p>
          </w:sdtContent>
        </w:sdt>
      </w:tc>
      <w:tc>
        <w:tcPr>
          <w:tcW w:w="854" w:type="dxa"/>
        </w:tcPr>
        <w:p w:rsidR="001F2977" w:rsidRDefault="001F2977" w:rsidP="00A248FB">
          <w:pPr>
            <w:pStyle w:val="Sidhuvud"/>
          </w:pPr>
        </w:p>
      </w:tc>
    </w:tr>
  </w:tbl>
  <w:p w:rsidR="001F2977" w:rsidRDefault="009266A6">
    <w:pPr>
      <w:pStyle w:val="Sidhuvud"/>
    </w:pPr>
    <w:r>
      <w:rPr>
        <w:noProof/>
        <w:lang w:eastAsia="sv-SE"/>
      </w:rPr>
      <w:drawing>
        <wp:anchor distT="0" distB="0" distL="114300" distR="114300" simplePos="0" relativeHeight="251659264" behindDoc="0" locked="1" layoutInCell="1" allowOverlap="1" wp14:anchorId="395466E1" wp14:editId="395466E2">
          <wp:simplePos x="0" y="0"/>
          <wp:positionH relativeFrom="page">
            <wp:posOffset>1219200</wp:posOffset>
          </wp:positionH>
          <wp:positionV relativeFrom="page">
            <wp:posOffset>512445</wp:posOffset>
          </wp:positionV>
          <wp:extent cx="1936750" cy="431800"/>
          <wp:effectExtent l="0" t="0" r="6350" b="0"/>
          <wp:wrapNone/>
          <wp:docPr id="8" name="Bildobjekt 8" descr="LOGO&#10;&#1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675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050C3"/>
    <w:multiLevelType w:val="hybridMultilevel"/>
    <w:tmpl w:val="771CD48E"/>
    <w:lvl w:ilvl="0" w:tplc="BB005E7C">
      <w:start w:val="1"/>
      <w:numFmt w:val="bullet"/>
      <w:pStyle w:val="SKVPunk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2B492E"/>
    <w:multiLevelType w:val="multilevel"/>
    <w:tmpl w:val="C890BF80"/>
    <w:numStyleLink w:val="SKVParagraf"/>
  </w:abstractNum>
  <w:abstractNum w:abstractNumId="2" w15:restartNumberingAfterBreak="0">
    <w:nsid w:val="2F976EF5"/>
    <w:multiLevelType w:val="multilevel"/>
    <w:tmpl w:val="F1562EF8"/>
    <w:styleLink w:val="SKVNumreraderubriker"/>
    <w:lvl w:ilvl="0">
      <w:start w:val="1"/>
      <w:numFmt w:val="decimal"/>
      <w:pStyle w:val="Rubrik1"/>
      <w:lvlText w:val="%1"/>
      <w:lvlJc w:val="left"/>
      <w:pPr>
        <w:tabs>
          <w:tab w:val="num" w:pos="1134"/>
        </w:tabs>
        <w:ind w:left="1134" w:hanging="1134"/>
      </w:pPr>
      <w:rPr>
        <w:rFonts w:hint="default"/>
      </w:rPr>
    </w:lvl>
    <w:lvl w:ilvl="1">
      <w:start w:val="1"/>
      <w:numFmt w:val="decimal"/>
      <w:pStyle w:val="Rubrik2"/>
      <w:lvlText w:val="%1.%2"/>
      <w:lvlJc w:val="left"/>
      <w:pPr>
        <w:tabs>
          <w:tab w:val="num" w:pos="1134"/>
        </w:tabs>
        <w:ind w:left="1134" w:hanging="1134"/>
      </w:pPr>
      <w:rPr>
        <w:rFonts w:hint="default"/>
      </w:rPr>
    </w:lvl>
    <w:lvl w:ilvl="2">
      <w:start w:val="1"/>
      <w:numFmt w:val="decimal"/>
      <w:pStyle w:val="Rubrik3"/>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06A736E"/>
    <w:multiLevelType w:val="hybridMultilevel"/>
    <w:tmpl w:val="19A07974"/>
    <w:lvl w:ilvl="0" w:tplc="072C9C4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1A122D"/>
    <w:multiLevelType w:val="multilevel"/>
    <w:tmpl w:val="9914FA8C"/>
    <w:numStyleLink w:val="SKVListor"/>
  </w:abstractNum>
  <w:abstractNum w:abstractNumId="5" w15:restartNumberingAfterBreak="0">
    <w:nsid w:val="47AF3D7A"/>
    <w:multiLevelType w:val="hybridMultilevel"/>
    <w:tmpl w:val="7F72D7B4"/>
    <w:lvl w:ilvl="0" w:tplc="072C9C4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9A260BE"/>
    <w:multiLevelType w:val="hybridMultilevel"/>
    <w:tmpl w:val="3830F36E"/>
    <w:lvl w:ilvl="0" w:tplc="072C9C40">
      <w:numFmt w:val="bullet"/>
      <w:lvlText w:val="-"/>
      <w:lvlJc w:val="left"/>
      <w:pPr>
        <w:ind w:left="720" w:hanging="360"/>
      </w:pPr>
      <w:rPr>
        <w:rFonts w:ascii="Garamond" w:eastAsiaTheme="minorHAnsi" w:hAnsi="Garamond"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43807D1"/>
    <w:multiLevelType w:val="multilevel"/>
    <w:tmpl w:val="C890BF80"/>
    <w:styleLink w:val="SKVParagraf"/>
    <w:lvl w:ilvl="0">
      <w:start w:val="1"/>
      <w:numFmt w:val="decimal"/>
      <w:pStyle w:val="Paragraf1"/>
      <w:suff w:val="space"/>
      <w:lvlText w:val="%1 § "/>
      <w:lvlJc w:val="left"/>
      <w:pPr>
        <w:ind w:left="0" w:firstLine="0"/>
      </w:pPr>
      <w:rPr>
        <w:rFonts w:hint="default"/>
        <w:b/>
      </w:rPr>
    </w:lvl>
    <w:lvl w:ilvl="1">
      <w:start w:val="1"/>
      <w:numFmt w:val="lowerLetter"/>
      <w:pStyle w:val="Paragraf2"/>
      <w:suff w:val="space"/>
      <w:lvlText w:val="%1 %2 § "/>
      <w:lvlJc w:val="left"/>
      <w:pPr>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4DC0C52"/>
    <w:multiLevelType w:val="hybridMultilevel"/>
    <w:tmpl w:val="AC468E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A685447"/>
    <w:multiLevelType w:val="hybridMultilevel"/>
    <w:tmpl w:val="AB741F1E"/>
    <w:lvl w:ilvl="0" w:tplc="072C9C40">
      <w:numFmt w:val="bullet"/>
      <w:lvlText w:val="-"/>
      <w:lvlJc w:val="left"/>
      <w:pPr>
        <w:ind w:left="720" w:hanging="360"/>
      </w:pPr>
      <w:rPr>
        <w:rFonts w:ascii="Garamond" w:eastAsiaTheme="minorHAnsi" w:hAnsi="Garamond"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CFF43F2"/>
    <w:multiLevelType w:val="hybridMultilevel"/>
    <w:tmpl w:val="D68066F0"/>
    <w:lvl w:ilvl="0" w:tplc="072C9C4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5F61DA3"/>
    <w:multiLevelType w:val="multilevel"/>
    <w:tmpl w:val="9914FA8C"/>
    <w:styleLink w:val="SKVListor"/>
    <w:lvl w:ilvl="0">
      <w:start w:val="1"/>
      <w:numFmt w:val="decimal"/>
      <w:pStyle w:val="Numlista1"/>
      <w:lvlText w:val="%1."/>
      <w:lvlJc w:val="left"/>
      <w:pPr>
        <w:tabs>
          <w:tab w:val="num" w:pos="284"/>
        </w:tabs>
        <w:ind w:left="284" w:hanging="284"/>
      </w:pPr>
      <w:rPr>
        <w:rFonts w:hint="default"/>
      </w:rPr>
    </w:lvl>
    <w:lvl w:ilvl="1">
      <w:start w:val="1"/>
      <w:numFmt w:val="decimal"/>
      <w:lvlRestart w:val="0"/>
      <w:pStyle w:val="Numlista2"/>
      <w:lvlText w:val="%2."/>
      <w:lvlJc w:val="left"/>
      <w:pPr>
        <w:tabs>
          <w:tab w:val="num" w:pos="567"/>
        </w:tabs>
        <w:ind w:left="567" w:hanging="283"/>
      </w:pPr>
      <w:rPr>
        <w:rFonts w:hint="default"/>
      </w:rPr>
    </w:lvl>
    <w:lvl w:ilvl="2">
      <w:start w:val="1"/>
      <w:numFmt w:val="decimal"/>
      <w:lvlRestart w:val="0"/>
      <w:pStyle w:val="Numlista3"/>
      <w:lvlText w:val="%3."/>
      <w:lvlJc w:val="left"/>
      <w:pPr>
        <w:tabs>
          <w:tab w:val="num" w:pos="851"/>
        </w:tabs>
        <w:ind w:left="851" w:hanging="284"/>
      </w:pPr>
      <w:rPr>
        <w:rFonts w:hint="default"/>
      </w:rPr>
    </w:lvl>
    <w:lvl w:ilvl="3">
      <w:start w:val="1"/>
      <w:numFmt w:val="bullet"/>
      <w:lvlRestart w:val="0"/>
      <w:pStyle w:val="Tankstreckslista1"/>
      <w:lvlText w:val="–"/>
      <w:lvlJc w:val="left"/>
      <w:pPr>
        <w:tabs>
          <w:tab w:val="num" w:pos="284"/>
        </w:tabs>
        <w:ind w:left="284" w:hanging="284"/>
      </w:pPr>
      <w:rPr>
        <w:rFonts w:ascii="Times New Roman" w:hAnsi="Times New Roman" w:cs="Times New Roman" w:hint="default"/>
      </w:rPr>
    </w:lvl>
    <w:lvl w:ilvl="4">
      <w:start w:val="1"/>
      <w:numFmt w:val="bullet"/>
      <w:lvlRestart w:val="0"/>
      <w:pStyle w:val="Tankstreckslista2"/>
      <w:lvlText w:val="–"/>
      <w:lvlJc w:val="left"/>
      <w:pPr>
        <w:tabs>
          <w:tab w:val="num" w:pos="567"/>
        </w:tabs>
        <w:ind w:left="567" w:hanging="283"/>
      </w:pPr>
      <w:rPr>
        <w:rFonts w:ascii="Times New Roman" w:hAnsi="Times New Roman" w:cs="Times New Roman" w:hint="default"/>
      </w:rPr>
    </w:lvl>
    <w:lvl w:ilvl="5">
      <w:start w:val="1"/>
      <w:numFmt w:val="bullet"/>
      <w:lvlRestart w:val="0"/>
      <w:pStyle w:val="Tankstreckslista3"/>
      <w:lvlText w:val="–"/>
      <w:lvlJc w:val="left"/>
      <w:pPr>
        <w:tabs>
          <w:tab w:val="num" w:pos="851"/>
        </w:tabs>
        <w:ind w:left="851" w:hanging="284"/>
      </w:pPr>
      <w:rPr>
        <w:rFonts w:ascii="Times New Roman" w:hAnsi="Times New Roman" w:cs="Times New Roman" w:hint="default"/>
      </w:rPr>
    </w:lvl>
    <w:lvl w:ilvl="6">
      <w:start w:val="1"/>
      <w:numFmt w:val="lowerLetter"/>
      <w:lvlRestart w:val="0"/>
      <w:pStyle w:val="Alfalista1"/>
      <w:lvlText w:val="%7."/>
      <w:lvlJc w:val="left"/>
      <w:pPr>
        <w:tabs>
          <w:tab w:val="num" w:pos="284"/>
        </w:tabs>
        <w:ind w:left="284" w:hanging="284"/>
      </w:pPr>
      <w:rPr>
        <w:rFonts w:hint="default"/>
      </w:rPr>
    </w:lvl>
    <w:lvl w:ilvl="7">
      <w:start w:val="1"/>
      <w:numFmt w:val="lowerLetter"/>
      <w:lvlRestart w:val="0"/>
      <w:pStyle w:val="Alfalista2"/>
      <w:lvlText w:val="%8."/>
      <w:lvlJc w:val="left"/>
      <w:pPr>
        <w:tabs>
          <w:tab w:val="num" w:pos="567"/>
        </w:tabs>
        <w:ind w:left="567" w:hanging="283"/>
      </w:pPr>
      <w:rPr>
        <w:rFonts w:hint="default"/>
      </w:rPr>
    </w:lvl>
    <w:lvl w:ilvl="8">
      <w:start w:val="1"/>
      <w:numFmt w:val="lowerLetter"/>
      <w:lvlRestart w:val="0"/>
      <w:pStyle w:val="Alfalista3"/>
      <w:lvlText w:val="%9."/>
      <w:lvlJc w:val="left"/>
      <w:pPr>
        <w:tabs>
          <w:tab w:val="num" w:pos="851"/>
        </w:tabs>
        <w:ind w:left="851" w:hanging="284"/>
      </w:pPr>
      <w:rPr>
        <w:rFonts w:hint="default"/>
      </w:rPr>
    </w:lvl>
  </w:abstractNum>
  <w:abstractNum w:abstractNumId="12" w15:restartNumberingAfterBreak="0">
    <w:nsid w:val="7B6808D8"/>
    <w:multiLevelType w:val="hybridMultilevel"/>
    <w:tmpl w:val="30967A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11"/>
  </w:num>
  <w:num w:numId="5">
    <w:abstractNumId w:val="4"/>
  </w:num>
  <w:num w:numId="6">
    <w:abstractNumId w:val="2"/>
  </w:num>
  <w:num w:numId="7">
    <w:abstractNumId w:val="2"/>
  </w:num>
  <w:num w:numId="8">
    <w:abstractNumId w:val="9"/>
  </w:num>
  <w:num w:numId="9">
    <w:abstractNumId w:val="6"/>
  </w:num>
  <w:num w:numId="10">
    <w:abstractNumId w:val="12"/>
  </w:num>
  <w:num w:numId="11">
    <w:abstractNumId w:val="5"/>
  </w:num>
  <w:num w:numId="12">
    <w:abstractNumId w:val="10"/>
  </w:num>
  <w:num w:numId="13">
    <w:abstractNumId w:val="3"/>
  </w:num>
  <w:num w:numId="1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1304"/>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hority" w:val="-1"/>
    <w:docVar w:name="Created" w:val="True"/>
    <w:docVar w:name="FilenameInDoc" w:val="0"/>
    <w:docVar w:name="ForeignNumber" w:val="0"/>
    <w:docVar w:name="Internt" w:val="Kontaktformulär"/>
    <w:docVar w:name="Lang" w:val="0"/>
    <w:docVar w:name="Pagenum" w:val="-1"/>
    <w:docVar w:name="RegEmail" w:val="Huvudkontoret"/>
    <w:docVar w:name="StaticDate" w:val="-1"/>
    <w:docVar w:name="Supervisor" w:val=" "/>
    <w:docVar w:name="Type" w:val="Brev.dotm"/>
  </w:docVars>
  <w:rsids>
    <w:rsidRoot w:val="00CE40C7"/>
    <w:rsid w:val="00007D2D"/>
    <w:rsid w:val="00010216"/>
    <w:rsid w:val="000128B8"/>
    <w:rsid w:val="000243B9"/>
    <w:rsid w:val="0003116F"/>
    <w:rsid w:val="00077111"/>
    <w:rsid w:val="000842F2"/>
    <w:rsid w:val="00087A68"/>
    <w:rsid w:val="000A2ECA"/>
    <w:rsid w:val="000A3730"/>
    <w:rsid w:val="000B7FC0"/>
    <w:rsid w:val="000C4EA2"/>
    <w:rsid w:val="000E6A72"/>
    <w:rsid w:val="000F2F48"/>
    <w:rsid w:val="000F7525"/>
    <w:rsid w:val="00101F2D"/>
    <w:rsid w:val="0011058C"/>
    <w:rsid w:val="00121D85"/>
    <w:rsid w:val="0013070F"/>
    <w:rsid w:val="001332C6"/>
    <w:rsid w:val="00136D47"/>
    <w:rsid w:val="00136EF0"/>
    <w:rsid w:val="0014128F"/>
    <w:rsid w:val="00163645"/>
    <w:rsid w:val="00173013"/>
    <w:rsid w:val="00191C66"/>
    <w:rsid w:val="00196607"/>
    <w:rsid w:val="001A16D8"/>
    <w:rsid w:val="001A6416"/>
    <w:rsid w:val="001B1574"/>
    <w:rsid w:val="001D03CC"/>
    <w:rsid w:val="001D2EFB"/>
    <w:rsid w:val="001D7DE6"/>
    <w:rsid w:val="001E1226"/>
    <w:rsid w:val="001F278A"/>
    <w:rsid w:val="001F2977"/>
    <w:rsid w:val="001F7C2B"/>
    <w:rsid w:val="002046E2"/>
    <w:rsid w:val="00207BAD"/>
    <w:rsid w:val="00210C1E"/>
    <w:rsid w:val="00225419"/>
    <w:rsid w:val="0022690C"/>
    <w:rsid w:val="00234768"/>
    <w:rsid w:val="0025540A"/>
    <w:rsid w:val="002628CB"/>
    <w:rsid w:val="002643AC"/>
    <w:rsid w:val="00266AAF"/>
    <w:rsid w:val="00272234"/>
    <w:rsid w:val="0028346E"/>
    <w:rsid w:val="00283686"/>
    <w:rsid w:val="00286BE2"/>
    <w:rsid w:val="0029414D"/>
    <w:rsid w:val="002A25AB"/>
    <w:rsid w:val="002A5ED5"/>
    <w:rsid w:val="002C11CC"/>
    <w:rsid w:val="002C5F2C"/>
    <w:rsid w:val="002C6F2E"/>
    <w:rsid w:val="002E076D"/>
    <w:rsid w:val="002E6266"/>
    <w:rsid w:val="002F03AA"/>
    <w:rsid w:val="00301E98"/>
    <w:rsid w:val="003207BE"/>
    <w:rsid w:val="00363DD0"/>
    <w:rsid w:val="0037429A"/>
    <w:rsid w:val="00384D97"/>
    <w:rsid w:val="00397672"/>
    <w:rsid w:val="00397C0D"/>
    <w:rsid w:val="003A115C"/>
    <w:rsid w:val="003A254D"/>
    <w:rsid w:val="003A3630"/>
    <w:rsid w:val="003B5865"/>
    <w:rsid w:val="003E768B"/>
    <w:rsid w:val="003F2013"/>
    <w:rsid w:val="004003C9"/>
    <w:rsid w:val="004016C4"/>
    <w:rsid w:val="00401FB3"/>
    <w:rsid w:val="00406F81"/>
    <w:rsid w:val="004122CF"/>
    <w:rsid w:val="00417564"/>
    <w:rsid w:val="004229B4"/>
    <w:rsid w:val="00422E9F"/>
    <w:rsid w:val="00423137"/>
    <w:rsid w:val="00426271"/>
    <w:rsid w:val="00435612"/>
    <w:rsid w:val="00435836"/>
    <w:rsid w:val="00467CFF"/>
    <w:rsid w:val="004844D8"/>
    <w:rsid w:val="004A2096"/>
    <w:rsid w:val="004A5FA1"/>
    <w:rsid w:val="004B09AA"/>
    <w:rsid w:val="004C4824"/>
    <w:rsid w:val="004D5DC2"/>
    <w:rsid w:val="004E072C"/>
    <w:rsid w:val="004E7B9B"/>
    <w:rsid w:val="00502A7E"/>
    <w:rsid w:val="00510D99"/>
    <w:rsid w:val="00520EC5"/>
    <w:rsid w:val="00523018"/>
    <w:rsid w:val="00523843"/>
    <w:rsid w:val="00526044"/>
    <w:rsid w:val="00541E5D"/>
    <w:rsid w:val="00560008"/>
    <w:rsid w:val="00566869"/>
    <w:rsid w:val="0057182B"/>
    <w:rsid w:val="00581C15"/>
    <w:rsid w:val="005859C3"/>
    <w:rsid w:val="005A08D3"/>
    <w:rsid w:val="005C09EC"/>
    <w:rsid w:val="005E0A94"/>
    <w:rsid w:val="005E11A1"/>
    <w:rsid w:val="005E265C"/>
    <w:rsid w:val="00604121"/>
    <w:rsid w:val="00621441"/>
    <w:rsid w:val="006224C1"/>
    <w:rsid w:val="0062414A"/>
    <w:rsid w:val="00637BB8"/>
    <w:rsid w:val="00647586"/>
    <w:rsid w:val="006476BB"/>
    <w:rsid w:val="006636FF"/>
    <w:rsid w:val="00675497"/>
    <w:rsid w:val="006869E9"/>
    <w:rsid w:val="006C6EF1"/>
    <w:rsid w:val="006D0A56"/>
    <w:rsid w:val="006D5075"/>
    <w:rsid w:val="006F285F"/>
    <w:rsid w:val="006F54B4"/>
    <w:rsid w:val="006F781E"/>
    <w:rsid w:val="00706BA3"/>
    <w:rsid w:val="00724B93"/>
    <w:rsid w:val="00732BC7"/>
    <w:rsid w:val="00742720"/>
    <w:rsid w:val="00743BAA"/>
    <w:rsid w:val="0074789A"/>
    <w:rsid w:val="00754A96"/>
    <w:rsid w:val="00761608"/>
    <w:rsid w:val="00784931"/>
    <w:rsid w:val="007A2967"/>
    <w:rsid w:val="007B2200"/>
    <w:rsid w:val="007B2E6A"/>
    <w:rsid w:val="007B3706"/>
    <w:rsid w:val="007C56DB"/>
    <w:rsid w:val="007E5ABA"/>
    <w:rsid w:val="007F3D2F"/>
    <w:rsid w:val="00802D1F"/>
    <w:rsid w:val="008235DC"/>
    <w:rsid w:val="00826BBE"/>
    <w:rsid w:val="008349E8"/>
    <w:rsid w:val="008353EF"/>
    <w:rsid w:val="00842AF8"/>
    <w:rsid w:val="0086351A"/>
    <w:rsid w:val="00863A3F"/>
    <w:rsid w:val="0086479F"/>
    <w:rsid w:val="00871A4F"/>
    <w:rsid w:val="00873AF8"/>
    <w:rsid w:val="00896978"/>
    <w:rsid w:val="008A1EEE"/>
    <w:rsid w:val="008A2A1A"/>
    <w:rsid w:val="008C071B"/>
    <w:rsid w:val="008C4E7A"/>
    <w:rsid w:val="008C58A5"/>
    <w:rsid w:val="008C758C"/>
    <w:rsid w:val="008E3534"/>
    <w:rsid w:val="008F7C2C"/>
    <w:rsid w:val="00913189"/>
    <w:rsid w:val="009244C2"/>
    <w:rsid w:val="009266A6"/>
    <w:rsid w:val="00943A27"/>
    <w:rsid w:val="00943D5F"/>
    <w:rsid w:val="00951337"/>
    <w:rsid w:val="00960563"/>
    <w:rsid w:val="009645BA"/>
    <w:rsid w:val="009717B0"/>
    <w:rsid w:val="00971BC6"/>
    <w:rsid w:val="009737D0"/>
    <w:rsid w:val="00985DF3"/>
    <w:rsid w:val="00991F7D"/>
    <w:rsid w:val="009A2334"/>
    <w:rsid w:val="009B03C0"/>
    <w:rsid w:val="009B2040"/>
    <w:rsid w:val="009B7977"/>
    <w:rsid w:val="009B7E90"/>
    <w:rsid w:val="009D6174"/>
    <w:rsid w:val="009E44E0"/>
    <w:rsid w:val="009F4654"/>
    <w:rsid w:val="00A06235"/>
    <w:rsid w:val="00A230B3"/>
    <w:rsid w:val="00A23B3B"/>
    <w:rsid w:val="00A37CA0"/>
    <w:rsid w:val="00A419A4"/>
    <w:rsid w:val="00A42641"/>
    <w:rsid w:val="00A46E87"/>
    <w:rsid w:val="00A552F3"/>
    <w:rsid w:val="00A6101F"/>
    <w:rsid w:val="00A62B9E"/>
    <w:rsid w:val="00A815D0"/>
    <w:rsid w:val="00A82D12"/>
    <w:rsid w:val="00AA1650"/>
    <w:rsid w:val="00AA2CC0"/>
    <w:rsid w:val="00AA319B"/>
    <w:rsid w:val="00AB3D66"/>
    <w:rsid w:val="00AB5BE3"/>
    <w:rsid w:val="00AC4206"/>
    <w:rsid w:val="00B04762"/>
    <w:rsid w:val="00B62B5D"/>
    <w:rsid w:val="00B63414"/>
    <w:rsid w:val="00B905AB"/>
    <w:rsid w:val="00B92490"/>
    <w:rsid w:val="00B96577"/>
    <w:rsid w:val="00B9734D"/>
    <w:rsid w:val="00BA48C1"/>
    <w:rsid w:val="00BA5D59"/>
    <w:rsid w:val="00BC7C30"/>
    <w:rsid w:val="00BF41B0"/>
    <w:rsid w:val="00BF5719"/>
    <w:rsid w:val="00BF5F7B"/>
    <w:rsid w:val="00C10B39"/>
    <w:rsid w:val="00C173DA"/>
    <w:rsid w:val="00C20D99"/>
    <w:rsid w:val="00C260D7"/>
    <w:rsid w:val="00C30BC2"/>
    <w:rsid w:val="00C345D5"/>
    <w:rsid w:val="00C57263"/>
    <w:rsid w:val="00C573CE"/>
    <w:rsid w:val="00C741AD"/>
    <w:rsid w:val="00CA6C48"/>
    <w:rsid w:val="00CB6F13"/>
    <w:rsid w:val="00CB79FD"/>
    <w:rsid w:val="00CC0938"/>
    <w:rsid w:val="00CE40C7"/>
    <w:rsid w:val="00CE48C3"/>
    <w:rsid w:val="00CE730E"/>
    <w:rsid w:val="00D0223E"/>
    <w:rsid w:val="00D16B78"/>
    <w:rsid w:val="00D21453"/>
    <w:rsid w:val="00D24529"/>
    <w:rsid w:val="00D24C4E"/>
    <w:rsid w:val="00D2536C"/>
    <w:rsid w:val="00D263E9"/>
    <w:rsid w:val="00D42439"/>
    <w:rsid w:val="00D52D07"/>
    <w:rsid w:val="00D5756D"/>
    <w:rsid w:val="00D60209"/>
    <w:rsid w:val="00D6679B"/>
    <w:rsid w:val="00D72129"/>
    <w:rsid w:val="00D92F39"/>
    <w:rsid w:val="00DA69FD"/>
    <w:rsid w:val="00DA7EAF"/>
    <w:rsid w:val="00DB260A"/>
    <w:rsid w:val="00DC2264"/>
    <w:rsid w:val="00DC347D"/>
    <w:rsid w:val="00DC4BCE"/>
    <w:rsid w:val="00DC732A"/>
    <w:rsid w:val="00DF4E25"/>
    <w:rsid w:val="00E13D23"/>
    <w:rsid w:val="00E16911"/>
    <w:rsid w:val="00E27A18"/>
    <w:rsid w:val="00E43CD4"/>
    <w:rsid w:val="00E6122B"/>
    <w:rsid w:val="00E62AAF"/>
    <w:rsid w:val="00E62C29"/>
    <w:rsid w:val="00E65181"/>
    <w:rsid w:val="00E656CB"/>
    <w:rsid w:val="00E733D2"/>
    <w:rsid w:val="00E847AD"/>
    <w:rsid w:val="00E86A14"/>
    <w:rsid w:val="00EA7E15"/>
    <w:rsid w:val="00EC5722"/>
    <w:rsid w:val="00EF0657"/>
    <w:rsid w:val="00EF5F3F"/>
    <w:rsid w:val="00F14C79"/>
    <w:rsid w:val="00F17435"/>
    <w:rsid w:val="00F17E48"/>
    <w:rsid w:val="00F20F47"/>
    <w:rsid w:val="00F24D00"/>
    <w:rsid w:val="00F253E0"/>
    <w:rsid w:val="00F403FC"/>
    <w:rsid w:val="00F57AB4"/>
    <w:rsid w:val="00F61BCA"/>
    <w:rsid w:val="00F72C85"/>
    <w:rsid w:val="00F82319"/>
    <w:rsid w:val="00F83EB9"/>
    <w:rsid w:val="00F86879"/>
    <w:rsid w:val="00FA318E"/>
    <w:rsid w:val="00FA3354"/>
    <w:rsid w:val="00FB3E83"/>
    <w:rsid w:val="00FC3131"/>
    <w:rsid w:val="00FC7D53"/>
    <w:rsid w:val="00FE147F"/>
    <w:rsid w:val="00FE1CA6"/>
    <w:rsid w:val="00FF28B9"/>
    <w:rsid w:val="00FF3870"/>
    <w:rsid w:val="00FF3F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E38AB7C"/>
  <w15:docId w15:val="{7B92AEDA-4A39-4A49-8F01-B727EFF9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650"/>
    <w:pPr>
      <w:spacing w:line="240" w:lineRule="atLeast"/>
    </w:pPr>
    <w:rPr>
      <w:sz w:val="24"/>
    </w:rPr>
  </w:style>
  <w:style w:type="paragraph" w:styleId="Rubrik1">
    <w:name w:val="heading 1"/>
    <w:basedOn w:val="Normal"/>
    <w:next w:val="Normal"/>
    <w:link w:val="Rubrik1Char"/>
    <w:uiPriority w:val="2"/>
    <w:qFormat/>
    <w:rsid w:val="001B1574"/>
    <w:pPr>
      <w:keepNext/>
      <w:keepLines/>
      <w:numPr>
        <w:numId w:val="7"/>
      </w:numPr>
      <w:spacing w:before="480" w:after="12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1B1574"/>
    <w:pPr>
      <w:keepNext/>
      <w:keepLines/>
      <w:numPr>
        <w:ilvl w:val="1"/>
        <w:numId w:val="7"/>
      </w:numPr>
      <w:spacing w:before="200" w:after="12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1B1574"/>
    <w:pPr>
      <w:keepNext/>
      <w:keepLines/>
      <w:numPr>
        <w:ilvl w:val="2"/>
        <w:numId w:val="7"/>
      </w:numPr>
      <w:spacing w:before="200" w:after="120"/>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1B1574"/>
    <w:pPr>
      <w:keepNext/>
      <w:keepLines/>
      <w:spacing w:before="200" w:after="120"/>
      <w:outlineLvl w:val="3"/>
    </w:pPr>
    <w:rPr>
      <w:rFonts w:asciiTheme="majorHAnsi" w:eastAsiaTheme="majorEastAsia" w:hAnsiTheme="majorHAnsi" w:cstheme="majorBidi"/>
      <w:b/>
      <w:bCs/>
      <w:iCs/>
      <w:sz w:val="20"/>
    </w:rPr>
  </w:style>
  <w:style w:type="paragraph" w:styleId="Rubrik5">
    <w:name w:val="heading 5"/>
    <w:basedOn w:val="Normal"/>
    <w:next w:val="Normal"/>
    <w:link w:val="Rubrik5Char"/>
    <w:uiPriority w:val="9"/>
    <w:semiHidden/>
    <w:qFormat/>
    <w:rsid w:val="008F7C2C"/>
    <w:pPr>
      <w:keepNext/>
      <w:keepLines/>
      <w:spacing w:before="40" w:after="0"/>
      <w:outlineLvl w:val="4"/>
    </w:pPr>
    <w:rPr>
      <w:rFonts w:asciiTheme="majorHAnsi" w:eastAsiaTheme="majorEastAsia" w:hAnsiTheme="majorHAnsi" w:cstheme="majorBidi"/>
      <w:color w:val="675370"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1B1574"/>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1B1574"/>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1B1574"/>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1B1574"/>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qFormat/>
    <w:rsid w:val="00FA318E"/>
    <w:pPr>
      <w:ind w:left="720"/>
      <w:contextualSpacing/>
    </w:pPr>
  </w:style>
  <w:style w:type="paragraph" w:styleId="Sidhuvud">
    <w:name w:val="header"/>
    <w:basedOn w:val="Normal"/>
    <w:link w:val="SidhuvudChar"/>
    <w:uiPriority w:val="99"/>
    <w:unhideWhenUsed/>
    <w:rsid w:val="00286BE2"/>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286BE2"/>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1"/>
      </w:numPr>
      <w:spacing w:after="120"/>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numPr>
        <w:numId w:val="3"/>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2"/>
      </w:numPr>
    </w:pPr>
  </w:style>
  <w:style w:type="paragraph" w:customStyle="1" w:styleId="Tankstreckslista1">
    <w:name w:val="Tankstreckslista 1"/>
    <w:basedOn w:val="Normal"/>
    <w:uiPriority w:val="4"/>
    <w:qFormat/>
    <w:rsid w:val="0062414A"/>
    <w:pPr>
      <w:numPr>
        <w:ilvl w:val="3"/>
        <w:numId w:val="5"/>
      </w:numPr>
    </w:pPr>
  </w:style>
  <w:style w:type="paragraph" w:customStyle="1" w:styleId="Tankstreckslista2">
    <w:name w:val="Tankstreckslista 2"/>
    <w:basedOn w:val="Normal"/>
    <w:uiPriority w:val="4"/>
    <w:qFormat/>
    <w:rsid w:val="0062414A"/>
    <w:pPr>
      <w:numPr>
        <w:ilvl w:val="4"/>
        <w:numId w:val="5"/>
      </w:numPr>
    </w:pPr>
  </w:style>
  <w:style w:type="paragraph" w:customStyle="1" w:styleId="Tankstreckslista3">
    <w:name w:val="Tankstreckslista 3"/>
    <w:basedOn w:val="Normal"/>
    <w:uiPriority w:val="4"/>
    <w:qFormat/>
    <w:rsid w:val="0062414A"/>
    <w:pPr>
      <w:numPr>
        <w:ilvl w:val="5"/>
        <w:numId w:val="5"/>
      </w:numPr>
    </w:pPr>
  </w:style>
  <w:style w:type="paragraph" w:customStyle="1" w:styleId="Numlista1">
    <w:name w:val="Num lista 1"/>
    <w:basedOn w:val="Normal"/>
    <w:uiPriority w:val="4"/>
    <w:qFormat/>
    <w:rsid w:val="0062414A"/>
    <w:pPr>
      <w:numPr>
        <w:numId w:val="5"/>
      </w:numPr>
    </w:pPr>
  </w:style>
  <w:style w:type="paragraph" w:customStyle="1" w:styleId="Numlista2">
    <w:name w:val="Num lista 2"/>
    <w:basedOn w:val="Normal"/>
    <w:uiPriority w:val="4"/>
    <w:qFormat/>
    <w:rsid w:val="0062414A"/>
    <w:pPr>
      <w:numPr>
        <w:ilvl w:val="1"/>
        <w:numId w:val="5"/>
      </w:numPr>
    </w:pPr>
  </w:style>
  <w:style w:type="paragraph" w:customStyle="1" w:styleId="Numlista3">
    <w:name w:val="Num lista 3"/>
    <w:basedOn w:val="Normal"/>
    <w:uiPriority w:val="4"/>
    <w:qFormat/>
    <w:rsid w:val="0062414A"/>
    <w:pPr>
      <w:numPr>
        <w:ilvl w:val="2"/>
        <w:numId w:val="5"/>
      </w:numPr>
    </w:pPr>
  </w:style>
  <w:style w:type="numbering" w:customStyle="1" w:styleId="SKVListor">
    <w:name w:val="SKV Listor"/>
    <w:uiPriority w:val="99"/>
    <w:rsid w:val="0062414A"/>
    <w:pPr>
      <w:numPr>
        <w:numId w:val="4"/>
      </w:numPr>
    </w:pPr>
  </w:style>
  <w:style w:type="paragraph" w:customStyle="1" w:styleId="Alfalista1">
    <w:name w:val="Alfalista 1"/>
    <w:basedOn w:val="Normal"/>
    <w:uiPriority w:val="4"/>
    <w:qFormat/>
    <w:rsid w:val="0062414A"/>
    <w:pPr>
      <w:numPr>
        <w:ilvl w:val="6"/>
        <w:numId w:val="5"/>
      </w:numPr>
    </w:pPr>
  </w:style>
  <w:style w:type="paragraph" w:customStyle="1" w:styleId="Alfalista2">
    <w:name w:val="Alfalista 2"/>
    <w:basedOn w:val="Normal"/>
    <w:uiPriority w:val="4"/>
    <w:qFormat/>
    <w:rsid w:val="0062414A"/>
    <w:pPr>
      <w:numPr>
        <w:ilvl w:val="7"/>
        <w:numId w:val="5"/>
      </w:numPr>
    </w:pPr>
  </w:style>
  <w:style w:type="paragraph" w:customStyle="1" w:styleId="Alfalista3">
    <w:name w:val="Alfalista 3"/>
    <w:basedOn w:val="Normal"/>
    <w:uiPriority w:val="4"/>
    <w:qFormat/>
    <w:rsid w:val="0062414A"/>
    <w:pPr>
      <w:numPr>
        <w:ilvl w:val="8"/>
        <w:numId w:val="5"/>
      </w:numPr>
    </w:pPr>
  </w:style>
  <w:style w:type="paragraph" w:styleId="Rubrik">
    <w:name w:val="Title"/>
    <w:basedOn w:val="Normal"/>
    <w:next w:val="Normal"/>
    <w:link w:val="RubrikChar"/>
    <w:uiPriority w:val="2"/>
    <w:qFormat/>
    <w:rsid w:val="00DC732A"/>
    <w:pPr>
      <w:spacing w:before="480" w:after="240" w:line="240" w:lineRule="auto"/>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DC732A"/>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0842F2"/>
    <w:rPr>
      <w:b/>
      <w:sz w:val="16"/>
    </w:rPr>
  </w:style>
  <w:style w:type="paragraph" w:customStyle="1" w:styleId="Handledartext">
    <w:name w:val="Handledartext"/>
    <w:basedOn w:val="Normal"/>
    <w:uiPriority w:val="4"/>
    <w:semiHidden/>
    <w:qFormat/>
    <w:rsid w:val="00520EC5"/>
    <w:pPr>
      <w:spacing w:after="0" w:line="240" w:lineRule="auto"/>
      <w:ind w:left="-851"/>
    </w:pPr>
  </w:style>
  <w:style w:type="character" w:styleId="Platshllartext">
    <w:name w:val="Placeholder Text"/>
    <w:basedOn w:val="Standardstycketeckensnitt"/>
    <w:uiPriority w:val="99"/>
    <w:semiHidden/>
    <w:rsid w:val="00286BE2"/>
    <w:rPr>
      <w:color w:val="808080"/>
    </w:rPr>
  </w:style>
  <w:style w:type="paragraph" w:styleId="Ballongtext">
    <w:name w:val="Balloon Text"/>
    <w:basedOn w:val="Normal"/>
    <w:link w:val="BallongtextChar"/>
    <w:uiPriority w:val="99"/>
    <w:semiHidden/>
    <w:unhideWhenUsed/>
    <w:rsid w:val="00286BE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86BE2"/>
    <w:rPr>
      <w:rFonts w:ascii="Tahoma" w:hAnsi="Tahoma" w:cs="Tahoma"/>
      <w:sz w:val="16"/>
      <w:szCs w:val="16"/>
    </w:rPr>
  </w:style>
  <w:style w:type="character" w:styleId="Hyperlnk">
    <w:name w:val="Hyperlink"/>
    <w:basedOn w:val="Standardstycketeckensnitt"/>
    <w:uiPriority w:val="99"/>
    <w:unhideWhenUsed/>
    <w:rsid w:val="00F61BCA"/>
    <w:rPr>
      <w:color w:val="0000FF" w:themeColor="hyperlink"/>
      <w:u w:val="single"/>
    </w:rPr>
  </w:style>
  <w:style w:type="numbering" w:customStyle="1" w:styleId="SKVNumreraderubriker">
    <w:name w:val="SKV Numrerade rubriker"/>
    <w:uiPriority w:val="99"/>
    <w:rsid w:val="00DC732A"/>
    <w:pPr>
      <w:numPr>
        <w:numId w:val="6"/>
      </w:numPr>
    </w:pPr>
  </w:style>
  <w:style w:type="table" w:customStyle="1" w:styleId="Tabellrutnt1">
    <w:name w:val="Tabellrutnät1"/>
    <w:basedOn w:val="Normaltabell"/>
    <w:next w:val="Tabellrutnt"/>
    <w:uiPriority w:val="59"/>
    <w:rsid w:val="00CE7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5Char">
    <w:name w:val="Rubrik 5 Char"/>
    <w:basedOn w:val="Standardstycketeckensnitt"/>
    <w:link w:val="Rubrik5"/>
    <w:uiPriority w:val="9"/>
    <w:semiHidden/>
    <w:rsid w:val="008F7C2C"/>
    <w:rPr>
      <w:rFonts w:asciiTheme="majorHAnsi" w:eastAsiaTheme="majorEastAsia" w:hAnsiTheme="majorHAnsi" w:cstheme="majorBidi"/>
      <w:color w:val="675370"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4.skatteverket.se/rattsligvagledning/edition/2020.15/339814.html" TargetMode="External"/><Relationship Id="rId13" Type="http://schemas.openxmlformats.org/officeDocument/2006/relationships/hyperlink" Target="https://www.kommerskollegium.se/eu-ratten/Myndigheter-och-kommuner/tekniska-foreskrifte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SKV">
  <a:themeElements>
    <a:clrScheme name="SKV">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a:majorFont>
        <a:latin typeface="Arial"/>
        <a:ea typeface=""/>
        <a:cs typeface=""/>
      </a:majorFont>
      <a:minorFont>
        <a:latin typeface="Garamond"/>
        <a:ea typeface=""/>
        <a:cs typeface=""/>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SKV Rosa">
      <a:srgbClr val="D390A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BC4B3-0FB2-4355-8E6C-8B62940C5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15</Pages>
  <Words>5778</Words>
  <Characters>30626</Characters>
  <Application>Microsoft Office Word</Application>
  <DocSecurity>0</DocSecurity>
  <Lines>255</Lines>
  <Paragraphs>72</Paragraphs>
  <ScaleCrop>false</ScaleCrop>
  <HeadingPairs>
    <vt:vector size="2" baseType="variant">
      <vt:variant>
        <vt:lpstr>Rubrik</vt:lpstr>
      </vt:variant>
      <vt:variant>
        <vt:i4>1</vt:i4>
      </vt:variant>
    </vt:vector>
  </HeadingPairs>
  <TitlesOfParts>
    <vt:vector size="1" baseType="lpstr">
      <vt:lpstr/>
    </vt:vector>
  </TitlesOfParts>
  <Company>Learningpoint</Company>
  <LinksUpToDate>false</LinksUpToDate>
  <CharactersWithSpaces>36332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 Bjergert</dc:creator>
  <cp:lastModifiedBy>Urban Bjergert</cp:lastModifiedBy>
  <cp:revision>10</cp:revision>
  <cp:lastPrinted>2017-10-26T09:26:00Z</cp:lastPrinted>
  <dcterms:created xsi:type="dcterms:W3CDTF">2020-12-17T18:04:00Z</dcterms:created>
  <dcterms:modified xsi:type="dcterms:W3CDTF">2020-12-18T10:42:00Z</dcterms:modified>
</cp:coreProperties>
</file>